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B49F4" w14:textId="77777777" w:rsidR="0059374C" w:rsidRDefault="00BB27E8" w:rsidP="00BB27E8">
      <w:pPr>
        <w:spacing w:after="0" w:line="240" w:lineRule="auto"/>
        <w:jc w:val="right"/>
        <w:rPr>
          <w:rFonts w:ascii="Times New Roman" w:hAnsi="Times New Roman" w:cs="Times New Roman"/>
          <w:sz w:val="24"/>
          <w:szCs w:val="24"/>
        </w:rPr>
      </w:pPr>
      <w:r w:rsidRPr="002931F2">
        <w:rPr>
          <w:rFonts w:ascii="Times New Roman" w:hAnsi="Times New Roman" w:cs="Times New Roman"/>
          <w:sz w:val="24"/>
          <w:szCs w:val="24"/>
        </w:rPr>
        <w:t>Pirkimo sąlygų 2 priedas „Techninė specifikacija“</w:t>
      </w:r>
      <w:r w:rsidR="00246955" w:rsidRPr="002931F2">
        <w:rPr>
          <w:rFonts w:ascii="Times New Roman" w:hAnsi="Times New Roman" w:cs="Times New Roman"/>
          <w:sz w:val="24"/>
          <w:szCs w:val="24"/>
        </w:rPr>
        <w:t xml:space="preserve"> atitiktis</w:t>
      </w:r>
    </w:p>
    <w:p w14:paraId="4A2FDD5E" w14:textId="77777777" w:rsidR="0059374C" w:rsidRDefault="0059374C" w:rsidP="00BB27E8">
      <w:pPr>
        <w:spacing w:after="0" w:line="240" w:lineRule="auto"/>
        <w:jc w:val="right"/>
        <w:rPr>
          <w:rFonts w:ascii="Times New Roman" w:hAnsi="Times New Roman" w:cs="Times New Roman"/>
          <w:sz w:val="24"/>
          <w:szCs w:val="24"/>
        </w:rPr>
      </w:pPr>
    </w:p>
    <w:p w14:paraId="0CC90CB4" w14:textId="290B2D5F" w:rsidR="00BB27E8" w:rsidRPr="0059374C" w:rsidRDefault="0059374C" w:rsidP="0059374C">
      <w:pPr>
        <w:spacing w:after="0" w:line="240" w:lineRule="auto"/>
        <w:jc w:val="center"/>
        <w:rPr>
          <w:rFonts w:ascii="Times New Roman" w:hAnsi="Times New Roman" w:cs="Times New Roman"/>
          <w:b/>
          <w:bCs/>
          <w:sz w:val="24"/>
          <w:szCs w:val="24"/>
        </w:rPr>
      </w:pPr>
      <w:r w:rsidRPr="0059374C">
        <w:rPr>
          <w:rFonts w:ascii="Times New Roman" w:hAnsi="Times New Roman" w:cs="Times New Roman"/>
          <w:b/>
          <w:bCs/>
          <w:sz w:val="24"/>
          <w:szCs w:val="24"/>
        </w:rPr>
        <w:t>Atitiktis nustatytiems techninės specifikacijos parametrams</w:t>
      </w:r>
    </w:p>
    <w:p w14:paraId="4BDADFF6" w14:textId="37BE4BC6" w:rsidR="00BA65BC" w:rsidRPr="002931F2" w:rsidRDefault="0059374C" w:rsidP="00BB27E8">
      <w:pPr>
        <w:widowControl w:val="0"/>
        <w:autoSpaceDE w:val="0"/>
        <w:autoSpaceDN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(pildo tiekėjas ir pateikia reikiamus dokumentus ir/ar nuorodas)</w:t>
      </w:r>
    </w:p>
    <w:p w14:paraId="0787668E" w14:textId="6DDDD976" w:rsidR="00DB49FC" w:rsidRPr="002931F2" w:rsidRDefault="00DB49FC" w:rsidP="00BB27E8">
      <w:pPr>
        <w:widowControl w:val="0"/>
        <w:autoSpaceDE w:val="0"/>
        <w:autoSpaceDN w:val="0"/>
        <w:spacing w:after="0" w:line="240" w:lineRule="auto"/>
        <w:jc w:val="both"/>
        <w:rPr>
          <w:rFonts w:ascii="Times New Roman" w:eastAsia="Times New Roman" w:hAnsi="Times New Roman" w:cs="Times New Roman"/>
          <w:sz w:val="24"/>
          <w:szCs w:val="24"/>
        </w:rPr>
      </w:pPr>
      <w:r w:rsidRPr="002931F2">
        <w:rPr>
          <w:rFonts w:ascii="Times New Roman" w:eastAsia="Times New Roman" w:hAnsi="Times New Roman" w:cs="Times New Roman"/>
          <w:sz w:val="24"/>
          <w:szCs w:val="24"/>
        </w:rPr>
        <w:t>Bendrieji reikalavimai</w:t>
      </w:r>
    </w:p>
    <w:tbl>
      <w:tblPr>
        <w:tblStyle w:val="TableTheme"/>
        <w:tblW w:w="0" w:type="auto"/>
        <w:tblInd w:w="-62" w:type="dxa"/>
        <w:tblLook w:val="01E0" w:firstRow="1" w:lastRow="1" w:firstColumn="1" w:lastColumn="1" w:noHBand="0" w:noVBand="0"/>
      </w:tblPr>
      <w:tblGrid>
        <w:gridCol w:w="556"/>
        <w:gridCol w:w="2271"/>
        <w:gridCol w:w="5751"/>
        <w:gridCol w:w="5432"/>
      </w:tblGrid>
      <w:tr w:rsidR="00246955" w:rsidRPr="002931F2" w14:paraId="3E14530E" w14:textId="3D5A8A8B" w:rsidTr="002931F2">
        <w:tc>
          <w:tcPr>
            <w:tcW w:w="556" w:type="dxa"/>
            <w:hideMark/>
          </w:tcPr>
          <w:p w14:paraId="67AE31D7" w14:textId="77777777" w:rsidR="00246955" w:rsidRPr="002931F2" w:rsidRDefault="00246955"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2931F2">
              <w:rPr>
                <w:rFonts w:ascii="Times New Roman" w:eastAsia="Times New Roman" w:hAnsi="Times New Roman" w:cs="Times New Roman"/>
                <w:bCs/>
                <w:i/>
                <w:iCs/>
                <w:sz w:val="24"/>
                <w:szCs w:val="24"/>
                <w:lang w:val="lt-LT" w:eastAsia="lt-LT"/>
              </w:rPr>
              <w:t>Eil. Nr.</w:t>
            </w:r>
          </w:p>
        </w:tc>
        <w:tc>
          <w:tcPr>
            <w:tcW w:w="2271" w:type="dxa"/>
            <w:hideMark/>
          </w:tcPr>
          <w:p w14:paraId="20BB0276" w14:textId="77777777"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Įrangos / parametro / sąlygos pavadinimas</w:t>
            </w:r>
          </w:p>
        </w:tc>
        <w:tc>
          <w:tcPr>
            <w:tcW w:w="5751" w:type="dxa"/>
            <w:hideMark/>
          </w:tcPr>
          <w:p w14:paraId="415A3E49" w14:textId="77777777"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Minimalios reikalaujamų parametrų sąlygos ir jų reikšmės</w:t>
            </w:r>
          </w:p>
        </w:tc>
        <w:tc>
          <w:tcPr>
            <w:tcW w:w="5432" w:type="dxa"/>
          </w:tcPr>
          <w:p w14:paraId="5581D6C7" w14:textId="04DC9483"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Nurodo tiekėjas</w:t>
            </w:r>
          </w:p>
        </w:tc>
      </w:tr>
      <w:tr w:rsidR="00246955" w:rsidRPr="002931F2" w14:paraId="435D3717" w14:textId="711979CA" w:rsidTr="002931F2">
        <w:tc>
          <w:tcPr>
            <w:tcW w:w="556" w:type="dxa"/>
          </w:tcPr>
          <w:p w14:paraId="2CC32671" w14:textId="3CA21968" w:rsidR="00246955" w:rsidRPr="002931F2" w:rsidRDefault="00246955" w:rsidP="00BB27E8">
            <w:pPr>
              <w:pStyle w:val="ListParagraph"/>
              <w:numPr>
                <w:ilvl w:val="0"/>
                <w:numId w:val="13"/>
              </w:numPr>
              <w:suppressAutoHyphens w:val="0"/>
              <w:spacing w:after="0" w:line="240" w:lineRule="auto"/>
              <w:jc w:val="both"/>
              <w:rPr>
                <w:rFonts w:ascii="Times New Roman" w:hAnsi="Times New Roman" w:cs="Times New Roman"/>
                <w:sz w:val="24"/>
                <w:szCs w:val="24"/>
                <w:lang w:val="lt-LT" w:eastAsia="en-US"/>
              </w:rPr>
            </w:pPr>
          </w:p>
        </w:tc>
        <w:tc>
          <w:tcPr>
            <w:tcW w:w="2271" w:type="dxa"/>
          </w:tcPr>
          <w:p w14:paraId="55A6752C" w14:textId="7EE0B385"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Garantija</w:t>
            </w:r>
          </w:p>
        </w:tc>
        <w:tc>
          <w:tcPr>
            <w:tcW w:w="5751" w:type="dxa"/>
          </w:tcPr>
          <w:p w14:paraId="1F6F8E19" w14:textId="71CE084D"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Specializuotam knygų skeneriui (įskaitant jo sudėtines/komplektuojamas dalis/ montavimo paslaugas) ir operatoriaus darbo vietos kompiuteriui (išskyrus monitorių) turi būti taikoma garantija eksploatavimo vietoje, kurios trukmė ne trumpiau kaip 24 mėnesiai nuo perdavimo-priėmimo akto pasirašymo.</w:t>
            </w:r>
          </w:p>
          <w:p w14:paraId="02584117" w14:textId="4C056814" w:rsidR="00246955" w:rsidRPr="002931F2" w:rsidRDefault="00246955"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Gamintojo garantuojamas nemokamas atsarginių dalių teikimas ir nemokami remonto darbai visam komplektui. </w:t>
            </w:r>
          </w:p>
          <w:p w14:paraId="4EB96A2C" w14:textId="08216AE9" w:rsidR="00246955" w:rsidRPr="002931F2" w:rsidRDefault="00246955"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w:t>
            </w:r>
          </w:p>
          <w:p w14:paraId="6DE9F4B2" w14:textId="12B647EB" w:rsidR="00246955" w:rsidRPr="002931F2" w:rsidRDefault="00246955"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Siūlomam skeneriui, tiekėjas kartu su pasiūlymu turi pateikti dokumentus, patvirtinančius, kad tiekėjas yra siūlomos įrangos gamintojas arba oficialus gamintojo atstovas ir (ar) įgaliotas partneris, turintis teisę parduoti bei diegti ir (ar) konfigūruoti siūlomą įrangą, atlikti šios įrangos garantinį aptarnavimą.</w:t>
            </w:r>
          </w:p>
        </w:tc>
        <w:tc>
          <w:tcPr>
            <w:tcW w:w="5432" w:type="dxa"/>
          </w:tcPr>
          <w:p w14:paraId="459FAA19" w14:textId="20407A61"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Suteikiama nurodyta garantija Taip/Ne (pasirinkti)</w:t>
            </w:r>
          </w:p>
          <w:p w14:paraId="7FFC5F2E"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p>
          <w:p w14:paraId="796230FE" w14:textId="5E8C45B9"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Pateikiami dokumentai skeneriui dėl patvirtinimo  Taip (pridedama)/Ne (pasirinkti)</w:t>
            </w:r>
          </w:p>
        </w:tc>
      </w:tr>
      <w:tr w:rsidR="00246955" w:rsidRPr="002931F2" w14:paraId="543DCA15" w14:textId="46FE6ECB" w:rsidTr="002931F2">
        <w:tc>
          <w:tcPr>
            <w:tcW w:w="556" w:type="dxa"/>
          </w:tcPr>
          <w:p w14:paraId="6A1752E2" w14:textId="31B58E23" w:rsidR="00246955" w:rsidRPr="002931F2" w:rsidRDefault="00246955" w:rsidP="00BB27E8">
            <w:pPr>
              <w:pStyle w:val="ListParagraph"/>
              <w:numPr>
                <w:ilvl w:val="0"/>
                <w:numId w:val="13"/>
              </w:numPr>
              <w:suppressAutoHyphens w:val="0"/>
              <w:spacing w:after="0" w:line="240" w:lineRule="auto"/>
              <w:jc w:val="both"/>
              <w:rPr>
                <w:rFonts w:ascii="Times New Roman" w:hAnsi="Times New Roman" w:cs="Times New Roman"/>
                <w:sz w:val="24"/>
                <w:szCs w:val="24"/>
                <w:lang w:val="lt-LT" w:eastAsia="en-US"/>
              </w:rPr>
            </w:pPr>
          </w:p>
        </w:tc>
        <w:tc>
          <w:tcPr>
            <w:tcW w:w="2271" w:type="dxa"/>
          </w:tcPr>
          <w:p w14:paraId="1BD386AA" w14:textId="624578BB"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Pristatymas bei terminai</w:t>
            </w:r>
          </w:p>
        </w:tc>
        <w:tc>
          <w:tcPr>
            <w:tcW w:w="5751" w:type="dxa"/>
          </w:tcPr>
          <w:p w14:paraId="39EEDEAB" w14:textId="6DD4BAB4" w:rsidR="00246955" w:rsidRPr="002931F2" w:rsidRDefault="00246955" w:rsidP="00BB27E8">
            <w:pPr>
              <w:suppressAutoHyphens w:val="0"/>
              <w:spacing w:after="0" w:line="240" w:lineRule="auto"/>
              <w:jc w:val="both"/>
              <w:rPr>
                <w:rFonts w:ascii="Times New Roman" w:eastAsia="Times New Roman" w:hAnsi="Times New Roman" w:cs="Times New Roman"/>
                <w:bCs/>
                <w:sz w:val="24"/>
                <w:szCs w:val="24"/>
                <w:lang w:val="lt-LT"/>
              </w:rPr>
            </w:pPr>
            <w:r w:rsidRPr="002931F2">
              <w:rPr>
                <w:rFonts w:ascii="Times New Roman" w:eastAsia="Times New Roman" w:hAnsi="Times New Roman" w:cs="Times New Roman"/>
                <w:sz w:val="24"/>
                <w:szCs w:val="24"/>
                <w:lang w:val="lt-LT"/>
              </w:rPr>
              <w:t>Įranga turi būti pristatyta, sumontuota, pajungta bei darbuotojai apmokyti ne vėliau kai</w:t>
            </w:r>
            <w:r w:rsidR="000213ED">
              <w:rPr>
                <w:rFonts w:ascii="Times New Roman" w:eastAsia="Times New Roman" w:hAnsi="Times New Roman" w:cs="Times New Roman"/>
                <w:sz w:val="24"/>
                <w:szCs w:val="24"/>
                <w:lang w:val="lt-LT"/>
              </w:rPr>
              <w:t xml:space="preserve">p iki </w:t>
            </w:r>
            <w:r w:rsidR="000213ED" w:rsidRPr="004E27C4">
              <w:rPr>
                <w:rFonts w:ascii="Times New Roman" w:eastAsia="Times New Roman" w:hAnsi="Times New Roman" w:cs="Times New Roman"/>
                <w:sz w:val="24"/>
                <w:szCs w:val="24"/>
                <w:lang w:val="lt-LT"/>
              </w:rPr>
              <w:t>2025</w:t>
            </w:r>
            <w:r w:rsidR="007B116A" w:rsidRPr="004E27C4">
              <w:rPr>
                <w:rFonts w:ascii="Times New Roman" w:eastAsia="Times New Roman" w:hAnsi="Times New Roman" w:cs="Times New Roman"/>
                <w:sz w:val="24"/>
                <w:szCs w:val="24"/>
                <w:lang w:val="lt-LT"/>
              </w:rPr>
              <w:t>-</w:t>
            </w:r>
            <w:r w:rsidR="000213ED" w:rsidRPr="004E27C4">
              <w:rPr>
                <w:rFonts w:ascii="Times New Roman" w:eastAsia="Times New Roman" w:hAnsi="Times New Roman" w:cs="Times New Roman"/>
                <w:sz w:val="24"/>
                <w:szCs w:val="24"/>
                <w:lang w:val="lt-LT"/>
              </w:rPr>
              <w:t>12</w:t>
            </w:r>
            <w:r w:rsidR="007B116A" w:rsidRPr="004E27C4">
              <w:rPr>
                <w:rFonts w:ascii="Times New Roman" w:eastAsia="Times New Roman" w:hAnsi="Times New Roman" w:cs="Times New Roman"/>
                <w:sz w:val="24"/>
                <w:szCs w:val="24"/>
                <w:lang w:val="lt-LT"/>
              </w:rPr>
              <w:t>-</w:t>
            </w:r>
            <w:r w:rsidR="000213ED" w:rsidRPr="004E27C4">
              <w:rPr>
                <w:rFonts w:ascii="Times New Roman" w:eastAsia="Times New Roman" w:hAnsi="Times New Roman" w:cs="Times New Roman"/>
                <w:sz w:val="24"/>
                <w:szCs w:val="24"/>
                <w:lang w:val="lt-LT"/>
              </w:rPr>
              <w:t xml:space="preserve">12. </w:t>
            </w:r>
          </w:p>
          <w:p w14:paraId="780BDBF9" w14:textId="77777777" w:rsidR="00246955" w:rsidRPr="002931F2" w:rsidRDefault="00246955" w:rsidP="00BB27E8">
            <w:pPr>
              <w:tabs>
                <w:tab w:val="left" w:pos="463"/>
              </w:tabs>
              <w:suppressAutoHyphens w:val="0"/>
              <w:spacing w:after="0" w:line="240" w:lineRule="auto"/>
              <w:contextualSpacing/>
              <w:rPr>
                <w:rFonts w:ascii="Times New Roman" w:eastAsia="Times New Roman" w:hAnsi="Times New Roman" w:cs="Times New Roman"/>
                <w:bCs/>
                <w:sz w:val="24"/>
                <w:szCs w:val="24"/>
                <w:lang w:val="lt-LT"/>
              </w:rPr>
            </w:pPr>
            <w:r w:rsidRPr="002931F2">
              <w:rPr>
                <w:rFonts w:ascii="Times New Roman" w:eastAsia="Times New Roman" w:hAnsi="Times New Roman" w:cs="Times New Roman"/>
                <w:bCs/>
                <w:sz w:val="24"/>
                <w:szCs w:val="24"/>
                <w:lang w:val="lt-LT"/>
              </w:rPr>
              <w:t>Tiekėjas įsipareigoja pristatyti įrangą adresu</w:t>
            </w:r>
            <w:r w:rsidRPr="002931F2">
              <w:rPr>
                <w:rFonts w:ascii="Times New Roman" w:hAnsi="Times New Roman" w:cs="Times New Roman"/>
                <w:sz w:val="24"/>
                <w:szCs w:val="24"/>
                <w:lang w:val="lt-LT"/>
              </w:rPr>
              <w:t xml:space="preserve"> </w:t>
            </w:r>
            <w:r w:rsidRPr="002931F2">
              <w:rPr>
                <w:rFonts w:ascii="Times New Roman" w:eastAsia="Times New Roman" w:hAnsi="Times New Roman" w:cs="Times New Roman"/>
                <w:bCs/>
                <w:sz w:val="24"/>
                <w:szCs w:val="24"/>
                <w:lang w:val="lt-LT"/>
              </w:rPr>
              <w:t>Antakalnio g. 6, LT-10308 Vilnius, Lietuva (Lietuvių literatūros ir tautosakos instituto pastatas prie gatvės, 4 aukštas).</w:t>
            </w:r>
          </w:p>
          <w:p w14:paraId="2E706720" w14:textId="0D21B0A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Tiekėjas įsipareigoja pristatytą įrangą, sumontuoti ir pajungti.</w:t>
            </w:r>
          </w:p>
          <w:p w14:paraId="2930FBB6" w14:textId="19FC6009"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Tiekėjas įsipareigoja atlikti detalų funkcionalumo patikrinimą ir apmokyti iki 12 perkančiosios organizacijos </w:t>
            </w:r>
            <w:r w:rsidRPr="002931F2">
              <w:rPr>
                <w:rFonts w:ascii="Times New Roman" w:eastAsia="Times New Roman" w:hAnsi="Times New Roman" w:cs="Times New Roman"/>
                <w:sz w:val="24"/>
                <w:szCs w:val="24"/>
                <w:lang w:val="lt-LT" w:eastAsia="lt-LT"/>
              </w:rPr>
              <w:lastRenderedPageBreak/>
              <w:t>darbuotojų. Apmokymų metu pristatyti funkcionalumus bei atlikti praktinius skenavimo mokymus.</w:t>
            </w:r>
          </w:p>
          <w:p w14:paraId="20F78F36" w14:textId="520F5869"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Visa įranga turi būti </w:t>
            </w:r>
            <w:proofErr w:type="spellStart"/>
            <w:r w:rsidRPr="002931F2">
              <w:rPr>
                <w:rFonts w:ascii="Times New Roman" w:eastAsia="Times New Roman" w:hAnsi="Times New Roman" w:cs="Times New Roman"/>
                <w:sz w:val="24"/>
                <w:szCs w:val="24"/>
                <w:lang w:val="lt-LT" w:eastAsia="lt-LT"/>
              </w:rPr>
              <w:t>gamykliškai</w:t>
            </w:r>
            <w:proofErr w:type="spellEnd"/>
            <w:r w:rsidRPr="002931F2">
              <w:rPr>
                <w:rFonts w:ascii="Times New Roman" w:eastAsia="Times New Roman" w:hAnsi="Times New Roman" w:cs="Times New Roman"/>
                <w:sz w:val="24"/>
                <w:szCs w:val="24"/>
                <w:lang w:val="lt-LT" w:eastAsia="lt-LT"/>
              </w:rPr>
              <w:t xml:space="preserve"> nauja „</w:t>
            </w:r>
            <w:proofErr w:type="spellStart"/>
            <w:r w:rsidRPr="002931F2">
              <w:rPr>
                <w:rFonts w:ascii="Times New Roman" w:eastAsia="Times New Roman" w:hAnsi="Times New Roman" w:cs="Times New Roman"/>
                <w:sz w:val="24"/>
                <w:szCs w:val="24"/>
                <w:lang w:val="lt-LT" w:eastAsia="lt-LT"/>
              </w:rPr>
              <w:t>brand</w:t>
            </w:r>
            <w:proofErr w:type="spellEnd"/>
            <w:r w:rsidRPr="002931F2">
              <w:rPr>
                <w:rFonts w:ascii="Times New Roman" w:eastAsia="Times New Roman" w:hAnsi="Times New Roman" w:cs="Times New Roman"/>
                <w:sz w:val="24"/>
                <w:szCs w:val="24"/>
                <w:lang w:val="lt-LT" w:eastAsia="lt-LT"/>
              </w:rPr>
              <w:t xml:space="preserve"> </w:t>
            </w:r>
            <w:proofErr w:type="spellStart"/>
            <w:r w:rsidRPr="002931F2">
              <w:rPr>
                <w:rFonts w:ascii="Times New Roman" w:eastAsia="Times New Roman" w:hAnsi="Times New Roman" w:cs="Times New Roman"/>
                <w:sz w:val="24"/>
                <w:szCs w:val="24"/>
                <w:lang w:val="lt-LT" w:eastAsia="lt-LT"/>
              </w:rPr>
              <w:t>new</w:t>
            </w:r>
            <w:proofErr w:type="spellEnd"/>
            <w:r w:rsidRPr="002931F2">
              <w:rPr>
                <w:rFonts w:ascii="Times New Roman" w:eastAsia="Times New Roman" w:hAnsi="Times New Roman" w:cs="Times New Roman"/>
                <w:sz w:val="24"/>
                <w:szCs w:val="24"/>
                <w:lang w:val="lt-LT" w:eastAsia="lt-LT"/>
              </w:rPr>
              <w:t xml:space="preserve">“, </w:t>
            </w:r>
            <w:proofErr w:type="spellStart"/>
            <w:r w:rsidRPr="002931F2">
              <w:rPr>
                <w:rFonts w:ascii="Times New Roman" w:eastAsia="Times New Roman" w:hAnsi="Times New Roman" w:cs="Times New Roman"/>
                <w:sz w:val="24"/>
                <w:szCs w:val="24"/>
                <w:lang w:val="lt-LT" w:eastAsia="lt-LT"/>
              </w:rPr>
              <w:t>gamykliškai</w:t>
            </w:r>
            <w:proofErr w:type="spellEnd"/>
            <w:r w:rsidRPr="002931F2">
              <w:rPr>
                <w:rFonts w:ascii="Times New Roman" w:eastAsia="Times New Roman" w:hAnsi="Times New Roman" w:cs="Times New Roman"/>
                <w:sz w:val="24"/>
                <w:szCs w:val="24"/>
                <w:lang w:val="lt-LT" w:eastAsia="lt-LT"/>
              </w:rPr>
              <w:t xml:space="preserve"> atnaujinti „</w:t>
            </w:r>
            <w:proofErr w:type="spellStart"/>
            <w:r w:rsidRPr="002931F2">
              <w:rPr>
                <w:rFonts w:ascii="Times New Roman" w:eastAsia="Times New Roman" w:hAnsi="Times New Roman" w:cs="Times New Roman"/>
                <w:sz w:val="24"/>
                <w:szCs w:val="24"/>
                <w:lang w:val="lt-LT" w:eastAsia="lt-LT"/>
              </w:rPr>
              <w:t>renew</w:t>
            </w:r>
            <w:proofErr w:type="spellEnd"/>
            <w:r w:rsidRPr="002931F2">
              <w:rPr>
                <w:rFonts w:ascii="Times New Roman" w:eastAsia="Times New Roman" w:hAnsi="Times New Roman" w:cs="Times New Roman"/>
                <w:sz w:val="24"/>
                <w:szCs w:val="24"/>
                <w:lang w:val="lt-LT" w:eastAsia="lt-LT"/>
              </w:rPr>
              <w:t>“/„</w:t>
            </w:r>
            <w:proofErr w:type="spellStart"/>
            <w:r w:rsidRPr="002931F2">
              <w:rPr>
                <w:rFonts w:ascii="Times New Roman" w:eastAsia="Times New Roman" w:hAnsi="Times New Roman" w:cs="Times New Roman"/>
                <w:sz w:val="24"/>
                <w:szCs w:val="24"/>
                <w:lang w:val="lt-LT" w:eastAsia="lt-LT"/>
              </w:rPr>
              <w:t>refurbished</w:t>
            </w:r>
            <w:proofErr w:type="spellEnd"/>
            <w:r w:rsidRPr="002931F2">
              <w:rPr>
                <w:rFonts w:ascii="Times New Roman" w:eastAsia="Times New Roman" w:hAnsi="Times New Roman" w:cs="Times New Roman"/>
                <w:sz w:val="24"/>
                <w:szCs w:val="24"/>
                <w:lang w:val="lt-LT" w:eastAsia="lt-LT"/>
              </w:rPr>
              <w:t>“ komponentai neleistini.</w:t>
            </w:r>
          </w:p>
        </w:tc>
        <w:tc>
          <w:tcPr>
            <w:tcW w:w="5432" w:type="dxa"/>
          </w:tcPr>
          <w:p w14:paraId="6DF87B7B" w14:textId="7E11A7CD" w:rsidR="002931F2"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Atitin</w:t>
            </w:r>
            <w:r w:rsidR="004E27C4">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29ED3897" w14:textId="19B032F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rPr>
            </w:pPr>
          </w:p>
        </w:tc>
      </w:tr>
    </w:tbl>
    <w:p w14:paraId="2C60266A" w14:textId="77777777" w:rsidR="00DB49FC" w:rsidRPr="002931F2" w:rsidRDefault="00DB49FC"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03062ABB" w14:textId="699B439E" w:rsidR="00BA65BC" w:rsidRPr="002931F2" w:rsidRDefault="00BA65BC" w:rsidP="00BB27E8">
      <w:pPr>
        <w:widowControl w:val="0"/>
        <w:autoSpaceDE w:val="0"/>
        <w:autoSpaceDN w:val="0"/>
        <w:spacing w:after="0" w:line="240" w:lineRule="auto"/>
        <w:jc w:val="both"/>
        <w:rPr>
          <w:rFonts w:ascii="Times New Roman" w:eastAsia="Times New Roman" w:hAnsi="Times New Roman" w:cs="Times New Roman"/>
          <w:sz w:val="24"/>
          <w:szCs w:val="24"/>
        </w:rPr>
      </w:pPr>
      <w:r w:rsidRPr="002931F2">
        <w:rPr>
          <w:rFonts w:ascii="Times New Roman" w:eastAsia="Times New Roman" w:hAnsi="Times New Roman" w:cs="Times New Roman"/>
          <w:sz w:val="24"/>
          <w:szCs w:val="24"/>
        </w:rPr>
        <w:t xml:space="preserve">Reikalavimai </w:t>
      </w:r>
      <w:r w:rsidR="00130391" w:rsidRPr="002931F2">
        <w:rPr>
          <w:rFonts w:ascii="Times New Roman" w:eastAsia="Times New Roman" w:hAnsi="Times New Roman" w:cs="Times New Roman"/>
          <w:sz w:val="24"/>
          <w:szCs w:val="24"/>
        </w:rPr>
        <w:t>specializuotam knygų</w:t>
      </w:r>
      <w:r w:rsidR="0005091F" w:rsidRPr="002931F2">
        <w:rPr>
          <w:rFonts w:ascii="Times New Roman" w:eastAsia="Times New Roman" w:hAnsi="Times New Roman" w:cs="Times New Roman"/>
          <w:sz w:val="24"/>
          <w:szCs w:val="24"/>
        </w:rPr>
        <w:t>, rankraščių</w:t>
      </w:r>
      <w:r w:rsidR="00130391" w:rsidRPr="002931F2">
        <w:rPr>
          <w:rFonts w:ascii="Times New Roman" w:eastAsia="Times New Roman" w:hAnsi="Times New Roman" w:cs="Times New Roman"/>
          <w:sz w:val="24"/>
          <w:szCs w:val="24"/>
        </w:rPr>
        <w:t xml:space="preserve"> skeneriui</w:t>
      </w:r>
    </w:p>
    <w:tbl>
      <w:tblPr>
        <w:tblStyle w:val="TableTheme"/>
        <w:tblW w:w="0" w:type="auto"/>
        <w:tblInd w:w="-62" w:type="dxa"/>
        <w:tblLook w:val="01E0" w:firstRow="1" w:lastRow="1" w:firstColumn="1" w:lastColumn="1" w:noHBand="0" w:noVBand="0"/>
      </w:tblPr>
      <w:tblGrid>
        <w:gridCol w:w="556"/>
        <w:gridCol w:w="3217"/>
        <w:gridCol w:w="5245"/>
        <w:gridCol w:w="4992"/>
      </w:tblGrid>
      <w:tr w:rsidR="00246955" w:rsidRPr="002931F2" w14:paraId="221DCDC2" w14:textId="0C5F2398" w:rsidTr="002931F2">
        <w:tc>
          <w:tcPr>
            <w:tcW w:w="556" w:type="dxa"/>
            <w:hideMark/>
          </w:tcPr>
          <w:p w14:paraId="422B81E2" w14:textId="77777777" w:rsidR="00246955" w:rsidRPr="002931F2" w:rsidRDefault="00246955"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2931F2">
              <w:rPr>
                <w:rFonts w:ascii="Times New Roman" w:eastAsia="Times New Roman" w:hAnsi="Times New Roman" w:cs="Times New Roman"/>
                <w:bCs/>
                <w:i/>
                <w:iCs/>
                <w:sz w:val="24"/>
                <w:szCs w:val="24"/>
                <w:lang w:val="lt-LT" w:eastAsia="lt-LT"/>
              </w:rPr>
              <w:t>Eil. Nr.</w:t>
            </w:r>
          </w:p>
        </w:tc>
        <w:tc>
          <w:tcPr>
            <w:tcW w:w="3217" w:type="dxa"/>
            <w:hideMark/>
          </w:tcPr>
          <w:p w14:paraId="1A228C7A" w14:textId="77777777"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Įrangos / parametro / sąlygos pavadinimas</w:t>
            </w:r>
          </w:p>
        </w:tc>
        <w:tc>
          <w:tcPr>
            <w:tcW w:w="5245" w:type="dxa"/>
            <w:hideMark/>
          </w:tcPr>
          <w:p w14:paraId="3A73E1D6" w14:textId="6B6758D7"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Minimalios reikalaujamų parametrų sąlygos ir jų reikšmės</w:t>
            </w:r>
          </w:p>
        </w:tc>
        <w:tc>
          <w:tcPr>
            <w:tcW w:w="4992" w:type="dxa"/>
          </w:tcPr>
          <w:p w14:paraId="38E536A4" w14:textId="15D333E8" w:rsidR="00246955" w:rsidRPr="002931F2" w:rsidRDefault="00246955" w:rsidP="00BB27E8">
            <w:pPr>
              <w:suppressAutoHyphens w:val="0"/>
              <w:spacing w:after="0" w:line="240" w:lineRule="auto"/>
              <w:jc w:val="center"/>
              <w:rPr>
                <w:rFonts w:ascii="Times New Roman" w:eastAsia="Times New Roman" w:hAnsi="Times New Roman" w:cs="Times New Roman"/>
                <w:b/>
                <w:i/>
                <w:iCs/>
                <w:color w:val="EE0000"/>
                <w:sz w:val="24"/>
                <w:szCs w:val="24"/>
                <w:lang w:val="lt-LT" w:eastAsia="lt-LT"/>
              </w:rPr>
            </w:pPr>
            <w:r w:rsidRPr="002931F2">
              <w:rPr>
                <w:rFonts w:ascii="Times New Roman" w:eastAsia="Times New Roman" w:hAnsi="Times New Roman" w:cs="Times New Roman"/>
                <w:b/>
                <w:i/>
                <w:iCs/>
                <w:color w:val="EE0000"/>
                <w:sz w:val="24"/>
                <w:szCs w:val="24"/>
                <w:lang w:val="lt-LT" w:eastAsia="lt-LT"/>
              </w:rPr>
              <w:t>Nurodo tiekėjas</w:t>
            </w:r>
          </w:p>
        </w:tc>
      </w:tr>
      <w:tr w:rsidR="00246955" w:rsidRPr="002931F2" w14:paraId="6791B1BF" w14:textId="77777777" w:rsidTr="00124A34">
        <w:tc>
          <w:tcPr>
            <w:tcW w:w="9018" w:type="dxa"/>
            <w:gridSpan w:val="3"/>
          </w:tcPr>
          <w:p w14:paraId="3708AB3D" w14:textId="777BB95B" w:rsidR="00246955" w:rsidRPr="002931F2" w:rsidRDefault="00246955" w:rsidP="002931F2">
            <w:pPr>
              <w:suppressAutoHyphens w:val="0"/>
              <w:spacing w:after="0" w:line="240" w:lineRule="auto"/>
              <w:jc w:val="right"/>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Skenerio gamintojas, modelis</w:t>
            </w:r>
          </w:p>
        </w:tc>
        <w:tc>
          <w:tcPr>
            <w:tcW w:w="4992" w:type="dxa"/>
          </w:tcPr>
          <w:p w14:paraId="4A03DF46" w14:textId="158CC72D" w:rsidR="002931F2" w:rsidRDefault="002931F2"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Pr>
                <w:rFonts w:ascii="Times New Roman" w:eastAsia="Times New Roman" w:hAnsi="Times New Roman" w:cs="Times New Roman"/>
                <w:b/>
                <w:i/>
                <w:iCs/>
                <w:sz w:val="24"/>
                <w:szCs w:val="24"/>
                <w:lang w:val="lt-LT" w:eastAsia="lt-LT"/>
              </w:rPr>
              <w:t xml:space="preserve">Gamintojas - </w:t>
            </w:r>
          </w:p>
          <w:p w14:paraId="425F06E7" w14:textId="368BE5C1" w:rsidR="002931F2" w:rsidRDefault="002931F2"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Pr>
                <w:rFonts w:ascii="Times New Roman" w:eastAsia="Times New Roman" w:hAnsi="Times New Roman" w:cs="Times New Roman"/>
                <w:b/>
                <w:i/>
                <w:iCs/>
                <w:sz w:val="24"/>
                <w:szCs w:val="24"/>
                <w:lang w:val="lt-LT" w:eastAsia="lt-LT"/>
              </w:rPr>
              <w:t xml:space="preserve">Modelis - </w:t>
            </w:r>
          </w:p>
          <w:p w14:paraId="629E222B" w14:textId="1B9F516F" w:rsidR="00246955" w:rsidRPr="002931F2" w:rsidRDefault="00246955"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Nurodoma, pateikiami techninės specifikacijos atitiktį įrodantys dokumentai ir/arba nuoroda, kurioje pateikti skenerio atitiktį įrodantys parametrai</w:t>
            </w:r>
          </w:p>
        </w:tc>
      </w:tr>
      <w:tr w:rsidR="00246955" w:rsidRPr="002931F2" w14:paraId="10375452" w14:textId="4C6E02CD" w:rsidTr="002931F2">
        <w:tc>
          <w:tcPr>
            <w:tcW w:w="556" w:type="dxa"/>
          </w:tcPr>
          <w:p w14:paraId="6C6B4BD6" w14:textId="77777777" w:rsidR="00246955" w:rsidRPr="002931F2" w:rsidRDefault="00246955" w:rsidP="00BB27E8">
            <w:pPr>
              <w:numPr>
                <w:ilvl w:val="0"/>
                <w:numId w:val="8"/>
              </w:numPr>
              <w:suppressAutoHyphens w:val="0"/>
              <w:spacing w:after="0" w:line="240" w:lineRule="auto"/>
              <w:jc w:val="both"/>
              <w:rPr>
                <w:rFonts w:ascii="Times New Roman" w:hAnsi="Times New Roman" w:cs="Times New Roman"/>
                <w:sz w:val="24"/>
                <w:szCs w:val="24"/>
                <w:lang w:val="lt-LT" w:eastAsia="en-US"/>
              </w:rPr>
            </w:pPr>
          </w:p>
        </w:tc>
        <w:tc>
          <w:tcPr>
            <w:tcW w:w="3217" w:type="dxa"/>
          </w:tcPr>
          <w:p w14:paraId="6B495211" w14:textId="6A209096"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Skenerio tipas</w:t>
            </w:r>
          </w:p>
        </w:tc>
        <w:tc>
          <w:tcPr>
            <w:tcW w:w="5245" w:type="dxa"/>
          </w:tcPr>
          <w:p w14:paraId="76DE43CB"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Tinklinis spalvinis knygų skeneris, dokumentų originalai skenuojami iš viršaus, veikiantis ir kaip atskira savitarnos sistema (be išorinio kompiuterio tiesiogiai prijungtas prie tinklo), ir kaip sistema skirta operatoriaus darbui (per prijungtą išorinį kompiuterį)</w:t>
            </w:r>
          </w:p>
          <w:p w14:paraId="47DBB90F"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Skenavimas užtikrinamas CCD (surištojo krūvio prietaiso) turinčio ne mažiau kaip 3 linijas, kur kiekviena linija nuskaito ne mažiau kaip 7500 taškų.</w:t>
            </w:r>
          </w:p>
          <w:p w14:paraId="53574718"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CMOS sensorius gali būti naudojamas greitai peržiūrai, bet ne pagrindiniam skenavimui.</w:t>
            </w:r>
          </w:p>
        </w:tc>
        <w:tc>
          <w:tcPr>
            <w:tcW w:w="4992" w:type="dxa"/>
          </w:tcPr>
          <w:p w14:paraId="604DDC3E"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6E277BEC"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p>
          <w:p w14:paraId="336E486B" w14:textId="0CD21CA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w:t>
            </w:r>
            <w:r w:rsidR="002931F2" w:rsidRPr="002931F2">
              <w:rPr>
                <w:rFonts w:ascii="Times New Roman" w:eastAsia="Times New Roman" w:hAnsi="Times New Roman" w:cs="Times New Roman"/>
                <w:sz w:val="24"/>
                <w:szCs w:val="24"/>
                <w:lang w:val="lt-LT"/>
              </w:rPr>
              <w:t>ūs</w:t>
            </w:r>
            <w:r w:rsidRPr="002931F2">
              <w:rPr>
                <w:rFonts w:ascii="Times New Roman" w:eastAsia="Times New Roman" w:hAnsi="Times New Roman" w:cs="Times New Roman"/>
                <w:sz w:val="24"/>
                <w:szCs w:val="24"/>
                <w:lang w:val="lt-LT"/>
              </w:rPr>
              <w:t xml:space="preserve">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7F92ACDB" w14:textId="28DCF176" w:rsidTr="002931F2">
        <w:tc>
          <w:tcPr>
            <w:tcW w:w="556" w:type="dxa"/>
          </w:tcPr>
          <w:p w14:paraId="35AA7C52"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687027E9"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Taško dydis</w:t>
            </w:r>
          </w:p>
        </w:tc>
        <w:tc>
          <w:tcPr>
            <w:tcW w:w="5245" w:type="dxa"/>
          </w:tcPr>
          <w:p w14:paraId="31B7F27B"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 xml:space="preserve">Ne mažiau kaip 9,3x9,3 </w:t>
            </w:r>
            <w:r w:rsidRPr="002931F2">
              <w:rPr>
                <w:rFonts w:ascii="Times New Roman" w:eastAsia="Times New Roman" w:hAnsi="Times New Roman" w:cs="Times New Roman"/>
                <w:color w:val="202122"/>
                <w:sz w:val="24"/>
                <w:szCs w:val="24"/>
                <w:shd w:val="clear" w:color="auto" w:fill="FFFFFF"/>
                <w:lang w:val="lt-LT" w:eastAsia="lt-LT"/>
              </w:rPr>
              <w:t>µm</w:t>
            </w:r>
          </w:p>
        </w:tc>
        <w:tc>
          <w:tcPr>
            <w:tcW w:w="4992" w:type="dxa"/>
          </w:tcPr>
          <w:p w14:paraId="6E80DA91"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4CAE107B" w14:textId="77777777" w:rsidR="00246955" w:rsidRPr="002931F2" w:rsidRDefault="00246955" w:rsidP="00246955">
            <w:pPr>
              <w:spacing w:after="0" w:line="240" w:lineRule="auto"/>
              <w:jc w:val="both"/>
              <w:rPr>
                <w:rFonts w:ascii="Times New Roman" w:eastAsia="Times New Roman" w:hAnsi="Times New Roman" w:cs="Times New Roman"/>
                <w:sz w:val="24"/>
                <w:szCs w:val="24"/>
                <w:lang w:val="lt-LT"/>
              </w:rPr>
            </w:pPr>
          </w:p>
          <w:p w14:paraId="3F28055F" w14:textId="097A7DE0" w:rsidR="00246955" w:rsidRPr="002931F2" w:rsidRDefault="00246955" w:rsidP="00246955">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w:t>
            </w:r>
            <w:r w:rsidR="002931F2" w:rsidRPr="002931F2">
              <w:rPr>
                <w:rFonts w:ascii="Times New Roman" w:eastAsia="Times New Roman" w:hAnsi="Times New Roman" w:cs="Times New Roman"/>
                <w:sz w:val="24"/>
                <w:szCs w:val="24"/>
                <w:lang w:val="lt-LT"/>
              </w:rPr>
              <w:t>ūs</w:t>
            </w:r>
            <w:r w:rsidRPr="002931F2">
              <w:rPr>
                <w:rFonts w:ascii="Times New Roman" w:eastAsia="Times New Roman" w:hAnsi="Times New Roman" w:cs="Times New Roman"/>
                <w:sz w:val="24"/>
                <w:szCs w:val="24"/>
                <w:lang w:val="lt-LT"/>
              </w:rPr>
              <w:t xml:space="preserve"> dydžiai (pvz. Jeigu nurodyta ne mažiau 7500 taškų tiekėjas pateikia konkretų dydį siūlomos prekės) ir/arba pateikiama nuoroda ir/arba pridedami dokumentai pagal, kuriuos būtų </w:t>
            </w:r>
            <w:r w:rsidRPr="002931F2">
              <w:rPr>
                <w:rFonts w:ascii="Times New Roman" w:eastAsia="Times New Roman" w:hAnsi="Times New Roman" w:cs="Times New Roman"/>
                <w:sz w:val="24"/>
                <w:szCs w:val="24"/>
                <w:lang w:val="lt-LT"/>
              </w:rPr>
              <w:lastRenderedPageBreak/>
              <w:t>galima įsitikinti techninės specifikacijos parametrų atitiktimi.</w:t>
            </w:r>
          </w:p>
        </w:tc>
      </w:tr>
      <w:tr w:rsidR="00246955" w:rsidRPr="002931F2" w14:paraId="7A8D4430" w14:textId="7D62EE9E" w:rsidTr="002931F2">
        <w:tc>
          <w:tcPr>
            <w:tcW w:w="556" w:type="dxa"/>
          </w:tcPr>
          <w:p w14:paraId="38FE5135"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0F7E3DA4"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Skenavimo būdas</w:t>
            </w:r>
          </w:p>
        </w:tc>
        <w:tc>
          <w:tcPr>
            <w:tcW w:w="5245" w:type="dxa"/>
          </w:tcPr>
          <w:p w14:paraId="790F78D1"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Skenavimas rankiniu būdu perverčiant knygų puslapius. </w:t>
            </w:r>
          </w:p>
          <w:p w14:paraId="619AEBA0"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Vieno skenavimo metu skenuojamas visas maksimalaus plotas, neapjungiant vaizdo iš atskirų dalių.</w:t>
            </w:r>
          </w:p>
        </w:tc>
        <w:tc>
          <w:tcPr>
            <w:tcW w:w="4992" w:type="dxa"/>
          </w:tcPr>
          <w:p w14:paraId="427DC87A"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2F4A976E"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57690CD2" w14:textId="63A32437" w:rsidR="00246955"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1CCE7C0F" w14:textId="741DC401" w:rsidTr="002931F2">
        <w:tc>
          <w:tcPr>
            <w:tcW w:w="556" w:type="dxa"/>
          </w:tcPr>
          <w:p w14:paraId="187DDE3A"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2FC3030E"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Maksimalus skenuojamas formatas</w:t>
            </w:r>
          </w:p>
        </w:tc>
        <w:tc>
          <w:tcPr>
            <w:tcW w:w="5245" w:type="dxa"/>
          </w:tcPr>
          <w:p w14:paraId="6758FB76"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Ne mažiau kaip 460x 620 mm.</w:t>
            </w:r>
          </w:p>
        </w:tc>
        <w:tc>
          <w:tcPr>
            <w:tcW w:w="4992" w:type="dxa"/>
          </w:tcPr>
          <w:p w14:paraId="6116CB30"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3CEDB8F"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34F553E6" w14:textId="713E00AD"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22FCC2B1" w14:textId="42A06A02" w:rsidTr="002931F2">
        <w:tc>
          <w:tcPr>
            <w:tcW w:w="556" w:type="dxa"/>
          </w:tcPr>
          <w:p w14:paraId="387A1E19"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3FE165F8"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Maksimali optinė skiriamoji geba</w:t>
            </w:r>
          </w:p>
        </w:tc>
        <w:tc>
          <w:tcPr>
            <w:tcW w:w="5245" w:type="dxa"/>
          </w:tcPr>
          <w:p w14:paraId="4511C079"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 xml:space="preserve">Optinė skiriamoji geba ne mažiau 600 </w:t>
            </w:r>
            <w:proofErr w:type="spellStart"/>
            <w:r w:rsidRPr="002931F2">
              <w:rPr>
                <w:rFonts w:ascii="Times New Roman" w:eastAsia="Times New Roman" w:hAnsi="Times New Roman" w:cs="Times New Roman"/>
                <w:sz w:val="24"/>
                <w:szCs w:val="24"/>
                <w:lang w:val="lt-LT"/>
              </w:rPr>
              <w:t>dpi</w:t>
            </w:r>
            <w:proofErr w:type="spellEnd"/>
            <w:r w:rsidRPr="002931F2">
              <w:rPr>
                <w:rFonts w:ascii="Times New Roman" w:eastAsia="Times New Roman" w:hAnsi="Times New Roman" w:cs="Times New Roman"/>
                <w:sz w:val="24"/>
                <w:szCs w:val="24"/>
                <w:lang w:val="lt-LT"/>
              </w:rPr>
              <w:t>.</w:t>
            </w:r>
          </w:p>
        </w:tc>
        <w:tc>
          <w:tcPr>
            <w:tcW w:w="4992" w:type="dxa"/>
          </w:tcPr>
          <w:p w14:paraId="7DAFECA7"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6B1475A4"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1F0FA532" w14:textId="4E764F44"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15A031C2" w14:textId="36413A2B" w:rsidTr="002931F2">
        <w:tc>
          <w:tcPr>
            <w:tcW w:w="556" w:type="dxa"/>
          </w:tcPr>
          <w:p w14:paraId="55C5BB7E"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1DB6BDA6"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Spalvų gylis (skenavimo/išvedimo)</w:t>
            </w:r>
          </w:p>
        </w:tc>
        <w:tc>
          <w:tcPr>
            <w:tcW w:w="5245" w:type="dxa"/>
          </w:tcPr>
          <w:p w14:paraId="069639DD" w14:textId="77777777" w:rsidR="00246955" w:rsidRPr="002931F2" w:rsidRDefault="00246955" w:rsidP="00BB27E8">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Ne prasčiau kaip:</w:t>
            </w:r>
          </w:p>
          <w:p w14:paraId="4C367B5F" w14:textId="77777777" w:rsidR="00246955" w:rsidRPr="002931F2" w:rsidRDefault="00246955" w:rsidP="00BB27E8">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Spalvinis: 36 </w:t>
            </w:r>
            <w:proofErr w:type="spellStart"/>
            <w:r w:rsidRPr="002931F2">
              <w:rPr>
                <w:rFonts w:ascii="Times New Roman" w:eastAsia="Times New Roman" w:hAnsi="Times New Roman" w:cs="Times New Roman"/>
                <w:sz w:val="24"/>
                <w:szCs w:val="24"/>
                <w:lang w:val="lt-LT"/>
              </w:rPr>
              <w:t>bit</w:t>
            </w:r>
            <w:proofErr w:type="spellEnd"/>
            <w:r w:rsidRPr="002931F2">
              <w:rPr>
                <w:rFonts w:ascii="Times New Roman" w:eastAsia="Times New Roman" w:hAnsi="Times New Roman" w:cs="Times New Roman"/>
                <w:sz w:val="24"/>
                <w:szCs w:val="24"/>
                <w:lang w:val="lt-LT"/>
              </w:rPr>
              <w:t xml:space="preserve"> / 24 </w:t>
            </w:r>
            <w:proofErr w:type="spellStart"/>
            <w:r w:rsidRPr="002931F2">
              <w:rPr>
                <w:rFonts w:ascii="Times New Roman" w:eastAsia="Times New Roman" w:hAnsi="Times New Roman" w:cs="Times New Roman"/>
                <w:sz w:val="24"/>
                <w:szCs w:val="24"/>
                <w:lang w:val="lt-LT"/>
              </w:rPr>
              <w:t>bit</w:t>
            </w:r>
            <w:proofErr w:type="spellEnd"/>
          </w:p>
          <w:p w14:paraId="6127CC2B" w14:textId="77777777" w:rsidR="00246955" w:rsidRPr="002931F2" w:rsidRDefault="00246955" w:rsidP="00BB27E8">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Pilki pustoniai: 12 </w:t>
            </w:r>
            <w:proofErr w:type="spellStart"/>
            <w:r w:rsidRPr="002931F2">
              <w:rPr>
                <w:rFonts w:ascii="Times New Roman" w:eastAsia="Times New Roman" w:hAnsi="Times New Roman" w:cs="Times New Roman"/>
                <w:sz w:val="24"/>
                <w:szCs w:val="24"/>
                <w:lang w:val="lt-LT"/>
              </w:rPr>
              <w:t>bit</w:t>
            </w:r>
            <w:proofErr w:type="spellEnd"/>
            <w:r w:rsidRPr="002931F2">
              <w:rPr>
                <w:rFonts w:ascii="Times New Roman" w:eastAsia="Times New Roman" w:hAnsi="Times New Roman" w:cs="Times New Roman"/>
                <w:sz w:val="24"/>
                <w:szCs w:val="24"/>
                <w:lang w:val="lt-LT"/>
              </w:rPr>
              <w:t xml:space="preserve"> / 8 </w:t>
            </w:r>
            <w:proofErr w:type="spellStart"/>
            <w:r w:rsidRPr="002931F2">
              <w:rPr>
                <w:rFonts w:ascii="Times New Roman" w:eastAsia="Times New Roman" w:hAnsi="Times New Roman" w:cs="Times New Roman"/>
                <w:sz w:val="24"/>
                <w:szCs w:val="24"/>
                <w:lang w:val="lt-LT"/>
              </w:rPr>
              <w:t>bit</w:t>
            </w:r>
            <w:proofErr w:type="spellEnd"/>
          </w:p>
        </w:tc>
        <w:tc>
          <w:tcPr>
            <w:tcW w:w="4992" w:type="dxa"/>
          </w:tcPr>
          <w:p w14:paraId="320B7C65"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5D406D24"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7F6156A3" w14:textId="6E52EF9E" w:rsidR="00246955" w:rsidRPr="002931F2" w:rsidRDefault="002931F2" w:rsidP="002931F2">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0339B0C2" w14:textId="5445B54F" w:rsidTr="002931F2">
        <w:tc>
          <w:tcPr>
            <w:tcW w:w="556" w:type="dxa"/>
          </w:tcPr>
          <w:p w14:paraId="3DA189D0"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7930BC16"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Skenavimo laikas (skenuojant maksimalų formatą, 200 </w:t>
            </w:r>
            <w:proofErr w:type="spellStart"/>
            <w:r w:rsidRPr="002931F2">
              <w:rPr>
                <w:rFonts w:ascii="Times New Roman" w:eastAsia="Times New Roman" w:hAnsi="Times New Roman" w:cs="Times New Roman"/>
                <w:sz w:val="24"/>
                <w:szCs w:val="24"/>
                <w:lang w:val="lt-LT"/>
              </w:rPr>
              <w:t>dpi</w:t>
            </w:r>
            <w:proofErr w:type="spellEnd"/>
            <w:r w:rsidRPr="002931F2">
              <w:rPr>
                <w:rFonts w:ascii="Times New Roman" w:eastAsia="Times New Roman" w:hAnsi="Times New Roman" w:cs="Times New Roman"/>
                <w:sz w:val="24"/>
                <w:szCs w:val="24"/>
                <w:lang w:val="lt-LT"/>
              </w:rPr>
              <w:t xml:space="preserve"> skiriamąja geba)</w:t>
            </w:r>
          </w:p>
        </w:tc>
        <w:tc>
          <w:tcPr>
            <w:tcW w:w="5245" w:type="dxa"/>
          </w:tcPr>
          <w:p w14:paraId="5DAC9BCA"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Ne daugiau kaip 1,1 sekundės.</w:t>
            </w:r>
          </w:p>
        </w:tc>
        <w:tc>
          <w:tcPr>
            <w:tcW w:w="4992" w:type="dxa"/>
          </w:tcPr>
          <w:p w14:paraId="1CBDA263"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5482755F"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1149688D" w14:textId="34AB1D7D"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33864068" w14:textId="483C9C53" w:rsidTr="002931F2">
        <w:tc>
          <w:tcPr>
            <w:tcW w:w="556" w:type="dxa"/>
          </w:tcPr>
          <w:p w14:paraId="573EB833"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1C2D5F70"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Originalų peržiūra</w:t>
            </w:r>
          </w:p>
        </w:tc>
        <w:tc>
          <w:tcPr>
            <w:tcW w:w="5245" w:type="dxa"/>
          </w:tcPr>
          <w:p w14:paraId="13B30D2E" w14:textId="77777777" w:rsidR="00246955" w:rsidRPr="002931F2" w:rsidRDefault="00246955" w:rsidP="00BB27E8">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Skaitytuvas turi būti komplektuojamas su ne mažesniu kaip 21" ekranu, kuriame pateikiami skenuojami vaizdai.</w:t>
            </w:r>
          </w:p>
        </w:tc>
        <w:tc>
          <w:tcPr>
            <w:tcW w:w="4992" w:type="dxa"/>
          </w:tcPr>
          <w:p w14:paraId="44E4E8A4"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19062098"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5845F158" w14:textId="2D918B70" w:rsidR="00246955" w:rsidRPr="002931F2" w:rsidRDefault="002931F2" w:rsidP="002931F2">
            <w:pPr>
              <w:autoSpaceDE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15C53957" w14:textId="0E48AAF8" w:rsidTr="002931F2">
        <w:tc>
          <w:tcPr>
            <w:tcW w:w="556" w:type="dxa"/>
          </w:tcPr>
          <w:p w14:paraId="40619D57"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7BDDD7FC"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Integruoto lazerio ar atskiros kameros pagalba užtikrinamas  funkcionalumas</w:t>
            </w:r>
          </w:p>
        </w:tc>
        <w:tc>
          <w:tcPr>
            <w:tcW w:w="5245" w:type="dxa"/>
          </w:tcPr>
          <w:p w14:paraId="08B3E665"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Turi būti:</w:t>
            </w:r>
          </w:p>
          <w:p w14:paraId="789A704D" w14:textId="77777777" w:rsidR="00246955" w:rsidRPr="002931F2" w:rsidRDefault="00246955"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Automatinis originalo formato pažinimas.</w:t>
            </w:r>
          </w:p>
          <w:p w14:paraId="57D34257" w14:textId="77777777" w:rsidR="00246955" w:rsidRPr="002931F2" w:rsidRDefault="00246955"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Automatinė knygos išlinkio korekcija. </w:t>
            </w:r>
          </w:p>
          <w:p w14:paraId="5EA4F3EC" w14:textId="77777777" w:rsidR="00246955" w:rsidRPr="002931F2" w:rsidRDefault="00246955" w:rsidP="00BB27E8">
            <w:pPr>
              <w:suppressAutoHyphens w:val="0"/>
              <w:spacing w:after="0" w:line="240" w:lineRule="auto"/>
              <w:jc w:val="both"/>
              <w:rPr>
                <w:rFonts w:ascii="Times New Roman" w:hAnsi="Times New Roman" w:cs="Times New Roman"/>
                <w:sz w:val="24"/>
                <w:szCs w:val="24"/>
                <w:lang w:val="lt-LT" w:eastAsia="en-US"/>
              </w:rPr>
            </w:pPr>
            <w:r w:rsidRPr="002931F2">
              <w:rPr>
                <w:rFonts w:ascii="Times New Roman" w:hAnsi="Times New Roman" w:cs="Times New Roman"/>
                <w:sz w:val="24"/>
                <w:szCs w:val="24"/>
                <w:lang w:val="lt-LT"/>
              </w:rPr>
              <w:t>Automatinis fokusavimas pagal skirtingą aukštį skenavimo metu.</w:t>
            </w:r>
          </w:p>
        </w:tc>
        <w:tc>
          <w:tcPr>
            <w:tcW w:w="4992" w:type="dxa"/>
          </w:tcPr>
          <w:p w14:paraId="1EF8ABD6"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09B80C49"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14D39216" w14:textId="74BBF1AE"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19E5C222" w14:textId="13980CFE" w:rsidTr="002931F2">
        <w:tc>
          <w:tcPr>
            <w:tcW w:w="556" w:type="dxa"/>
          </w:tcPr>
          <w:p w14:paraId="4A35815E"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01B0C6EC"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Knygų karietėlė</w:t>
            </w:r>
          </w:p>
        </w:tc>
        <w:tc>
          <w:tcPr>
            <w:tcW w:w="5245" w:type="dxa"/>
          </w:tcPr>
          <w:p w14:paraId="75CC020E"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V formos, transformuojama į plokščio tipo iki 10 cm gylio, kintamo aukščio. </w:t>
            </w:r>
          </w:p>
          <w:p w14:paraId="2E77C761"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Knygos skenuojamos atverstos 120° – 180° kampu, kintamas nugarėlės plotis.</w:t>
            </w:r>
          </w:p>
        </w:tc>
        <w:tc>
          <w:tcPr>
            <w:tcW w:w="4992" w:type="dxa"/>
          </w:tcPr>
          <w:p w14:paraId="52BC5AEA"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02F2E6D3"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4B372C30" w14:textId="033910D3" w:rsidR="00246955"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59906880" w14:textId="1EA704F5" w:rsidTr="002931F2">
        <w:tc>
          <w:tcPr>
            <w:tcW w:w="556" w:type="dxa"/>
          </w:tcPr>
          <w:p w14:paraId="1E554EE5"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49C0780A"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Stiklai originalų išlyginimui</w:t>
            </w:r>
          </w:p>
        </w:tc>
        <w:tc>
          <w:tcPr>
            <w:tcW w:w="5245" w:type="dxa"/>
          </w:tcPr>
          <w:p w14:paraId="77C9F118"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V formos ir plokščias, pakeliami į viršų, keičiami be papildomų įrankių.</w:t>
            </w:r>
          </w:p>
        </w:tc>
        <w:tc>
          <w:tcPr>
            <w:tcW w:w="4992" w:type="dxa"/>
          </w:tcPr>
          <w:p w14:paraId="59B6BEA3"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72661179"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0875E47A" w14:textId="50B9415F"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Pateikiama nuoroda ir/arba pridedami dokumentai pagal, kuriuos būtų galima įsitikinti techninės specifikacijos parametrų atitiktimi.</w:t>
            </w:r>
          </w:p>
        </w:tc>
      </w:tr>
      <w:tr w:rsidR="00246955" w:rsidRPr="002931F2" w14:paraId="6D9D359F" w14:textId="2DCADC03" w:rsidTr="002931F2">
        <w:tc>
          <w:tcPr>
            <w:tcW w:w="556" w:type="dxa"/>
          </w:tcPr>
          <w:p w14:paraId="1405C9D3"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3D1C5687"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Originalų išlyginimas</w:t>
            </w:r>
          </w:p>
        </w:tc>
        <w:tc>
          <w:tcPr>
            <w:tcW w:w="5245" w:type="dxa"/>
          </w:tcPr>
          <w:p w14:paraId="03305FB3"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Automatiškai, pagal integruoto lazerio duomenis.</w:t>
            </w:r>
          </w:p>
        </w:tc>
        <w:tc>
          <w:tcPr>
            <w:tcW w:w="4992" w:type="dxa"/>
          </w:tcPr>
          <w:p w14:paraId="4092C5B0"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1775CA04"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5A6721B3" w14:textId="1CD3B1A1"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56BF85B9" w14:textId="4184BC39" w:rsidTr="002931F2">
        <w:tc>
          <w:tcPr>
            <w:tcW w:w="556" w:type="dxa"/>
          </w:tcPr>
          <w:p w14:paraId="431F13C4"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1A461B8D"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Apšvietimas</w:t>
            </w:r>
          </w:p>
        </w:tc>
        <w:tc>
          <w:tcPr>
            <w:tcW w:w="5245" w:type="dxa"/>
          </w:tcPr>
          <w:p w14:paraId="0E9B9F6E"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Iš originalo viršaus, automatiškai įsijungiantis tik skenavimo metu. Sinchroniški judantis su CCD linija.</w:t>
            </w:r>
          </w:p>
          <w:p w14:paraId="03400313"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LED tipo, turi atitikti IEC 62471 standarto arba lygiaverčio standarto reikalavimus.</w:t>
            </w:r>
          </w:p>
          <w:p w14:paraId="49C2A7A6"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Be ultravioletinių ir infraraudonųjų spindulių.</w:t>
            </w:r>
          </w:p>
        </w:tc>
        <w:tc>
          <w:tcPr>
            <w:tcW w:w="4992" w:type="dxa"/>
          </w:tcPr>
          <w:p w14:paraId="62CF2A33"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6870E3B9"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1C35BBA3" w14:textId="4DDD29D1" w:rsidR="00246955"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28FBC5E8" w14:textId="546C2964" w:rsidTr="002931F2">
        <w:tc>
          <w:tcPr>
            <w:tcW w:w="556" w:type="dxa"/>
          </w:tcPr>
          <w:p w14:paraId="0C79DBCF"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39F24042"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Aplanko režimas</w:t>
            </w:r>
          </w:p>
        </w:tc>
        <w:tc>
          <w:tcPr>
            <w:tcW w:w="5245" w:type="dxa"/>
          </w:tcPr>
          <w:p w14:paraId="1D97F653"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Du nepriklausomi fokusavimo lygiai kairei ir dešinei aplanko pusei skenuoti.</w:t>
            </w:r>
          </w:p>
        </w:tc>
        <w:tc>
          <w:tcPr>
            <w:tcW w:w="4992" w:type="dxa"/>
          </w:tcPr>
          <w:p w14:paraId="1AAFBC15"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1AF6412A"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547CBE9D" w14:textId="742E9B0E"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3E1BF23E" w14:textId="50A96C58" w:rsidTr="002931F2">
        <w:tc>
          <w:tcPr>
            <w:tcW w:w="556" w:type="dxa"/>
          </w:tcPr>
          <w:p w14:paraId="5DE42467"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14557C6E"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Specialiosios funkcijos</w:t>
            </w:r>
          </w:p>
        </w:tc>
        <w:tc>
          <w:tcPr>
            <w:tcW w:w="5245" w:type="dxa"/>
          </w:tcPr>
          <w:p w14:paraId="2E9348DA"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Turi būti automatinis pirštų atvaizdų pašalinimas nuo originalo kraštų</w:t>
            </w:r>
            <w:r w:rsidRPr="002931F2">
              <w:rPr>
                <w:rFonts w:ascii="Times New Roman" w:eastAsia="Times New Roman" w:hAnsi="Times New Roman" w:cs="Times New Roman"/>
                <w:sz w:val="24"/>
                <w:szCs w:val="24"/>
                <w:lang w:val="lt-LT" w:eastAsia="lt-LT"/>
              </w:rPr>
              <w:t>.</w:t>
            </w:r>
          </w:p>
        </w:tc>
        <w:tc>
          <w:tcPr>
            <w:tcW w:w="4992" w:type="dxa"/>
          </w:tcPr>
          <w:p w14:paraId="6C79E0BE"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72ECA480"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0EAE479C" w14:textId="7B6FBA02"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2460981C" w14:textId="4EFDE4C4" w:rsidTr="002931F2">
        <w:tc>
          <w:tcPr>
            <w:tcW w:w="556" w:type="dxa"/>
          </w:tcPr>
          <w:p w14:paraId="5128F915"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2BE87C30"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Valdymas, skaitmeninimas</w:t>
            </w:r>
          </w:p>
        </w:tc>
        <w:tc>
          <w:tcPr>
            <w:tcW w:w="5245" w:type="dxa"/>
          </w:tcPr>
          <w:p w14:paraId="10F103F3"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Pilnas skaitytuvo valdymas ir skaitmeninimas:</w:t>
            </w:r>
          </w:p>
          <w:p w14:paraId="093131D6" w14:textId="57E7A50E" w:rsidR="00246955" w:rsidRPr="002931F2" w:rsidRDefault="00246955" w:rsidP="00BB27E8">
            <w:pPr>
              <w:tabs>
                <w:tab w:val="left" w:pos="420"/>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Per komplektuojamą, ne mažesnį kaip 21“ įstrižainės, lietimui jautrų ekraną.</w:t>
            </w:r>
          </w:p>
          <w:p w14:paraId="3F5186D4" w14:textId="77777777" w:rsidR="00246955" w:rsidRPr="002931F2" w:rsidRDefault="00246955" w:rsidP="00BB27E8">
            <w:pPr>
              <w:tabs>
                <w:tab w:val="left" w:pos="420"/>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Per 1Gbps sąsają prijungtą operatoriaus darbo vietos kompiuterio specializuotą vaizdų apdorojimo įrangą</w:t>
            </w:r>
          </w:p>
          <w:p w14:paraId="35AE53AD" w14:textId="77777777" w:rsidR="00246955" w:rsidRPr="002931F2" w:rsidRDefault="00246955" w:rsidP="00BB27E8">
            <w:pPr>
              <w:tabs>
                <w:tab w:val="left" w:pos="420"/>
              </w:tabs>
              <w:suppressAutoHyphens w:val="0"/>
              <w:spacing w:after="0" w:line="240" w:lineRule="auto"/>
              <w:ind w:left="24"/>
              <w:jc w:val="both"/>
              <w:rPr>
                <w:rFonts w:ascii="Times New Roman" w:hAnsi="Times New Roman" w:cs="Times New Roman"/>
                <w:sz w:val="24"/>
                <w:szCs w:val="24"/>
                <w:lang w:val="lt-LT" w:eastAsia="en-US"/>
              </w:rPr>
            </w:pPr>
            <w:r w:rsidRPr="002931F2">
              <w:rPr>
                <w:rFonts w:ascii="Times New Roman" w:hAnsi="Times New Roman" w:cs="Times New Roman"/>
                <w:sz w:val="24"/>
                <w:szCs w:val="24"/>
                <w:lang w:val="lt-LT"/>
              </w:rPr>
              <w:t xml:space="preserve">Per lokaliame tinkle prijungtą kompiuterio interneto naršyklę: MS </w:t>
            </w:r>
            <w:proofErr w:type="spellStart"/>
            <w:r w:rsidRPr="002931F2">
              <w:rPr>
                <w:rFonts w:ascii="Times New Roman" w:hAnsi="Times New Roman" w:cs="Times New Roman"/>
                <w:sz w:val="24"/>
                <w:szCs w:val="24"/>
                <w:lang w:val="lt-LT"/>
              </w:rPr>
              <w:t>Edge</w:t>
            </w:r>
            <w:proofErr w:type="spellEnd"/>
            <w:r w:rsidRPr="002931F2">
              <w:rPr>
                <w:rFonts w:ascii="Times New Roman" w:hAnsi="Times New Roman" w:cs="Times New Roman"/>
                <w:sz w:val="24"/>
                <w:szCs w:val="24"/>
                <w:lang w:val="lt-LT"/>
              </w:rPr>
              <w:t xml:space="preserve">, Mozilla Firefox, Google Chrome. </w:t>
            </w:r>
          </w:p>
        </w:tc>
        <w:tc>
          <w:tcPr>
            <w:tcW w:w="4992" w:type="dxa"/>
          </w:tcPr>
          <w:p w14:paraId="60565EA6"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9D97B6E"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7D3E1CC6" w14:textId="0E6AC3A1" w:rsidR="00246955"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5A3B658F" w14:textId="52E2D582" w:rsidTr="002931F2">
        <w:tc>
          <w:tcPr>
            <w:tcW w:w="556" w:type="dxa"/>
          </w:tcPr>
          <w:p w14:paraId="28B83195"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3D52E414"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Savitarnos sistemos funkcinės savybės</w:t>
            </w:r>
          </w:p>
        </w:tc>
        <w:tc>
          <w:tcPr>
            <w:tcW w:w="5245" w:type="dxa"/>
          </w:tcPr>
          <w:p w14:paraId="3004A547" w14:textId="77777777" w:rsidR="00246955" w:rsidRPr="002931F2" w:rsidRDefault="00246955" w:rsidP="00BB27E8">
            <w:pPr>
              <w:spacing w:after="0" w:line="240" w:lineRule="auto"/>
              <w:jc w:val="both"/>
              <w:rPr>
                <w:rFonts w:ascii="Times New Roman" w:eastAsia="Times New Roman" w:hAnsi="Times New Roman" w:cs="Times New Roman"/>
                <w:kern w:val="1"/>
                <w:sz w:val="24"/>
                <w:szCs w:val="24"/>
                <w:lang w:val="lt-LT"/>
              </w:rPr>
            </w:pPr>
            <w:r w:rsidRPr="002931F2">
              <w:rPr>
                <w:rFonts w:ascii="Times New Roman" w:eastAsia="Times New Roman" w:hAnsi="Times New Roman" w:cs="Times New Roman"/>
                <w:sz w:val="24"/>
                <w:szCs w:val="24"/>
                <w:lang w:val="lt-LT"/>
              </w:rPr>
              <w:t>Skenavimas užtikrinamas skaitytuvo ekrano valdymu:</w:t>
            </w:r>
          </w:p>
          <w:p w14:paraId="3D455408" w14:textId="77777777" w:rsidR="00246955" w:rsidRPr="002931F2" w:rsidRDefault="00246955" w:rsidP="00BB27E8">
            <w:pPr>
              <w:tabs>
                <w:tab w:val="left" w:pos="410"/>
              </w:tabs>
              <w:suppressAutoHyphens w:val="0"/>
              <w:spacing w:after="0" w:line="240" w:lineRule="auto"/>
              <w:jc w:val="both"/>
              <w:rPr>
                <w:rFonts w:ascii="Times New Roman" w:hAnsi="Times New Roman" w:cs="Times New Roman"/>
                <w:kern w:val="1"/>
                <w:sz w:val="24"/>
                <w:szCs w:val="24"/>
                <w:lang w:val="lt-LT"/>
              </w:rPr>
            </w:pPr>
            <w:r w:rsidRPr="002931F2">
              <w:rPr>
                <w:rFonts w:ascii="Times New Roman" w:hAnsi="Times New Roman" w:cs="Times New Roman"/>
                <w:kern w:val="1"/>
                <w:sz w:val="24"/>
                <w:szCs w:val="24"/>
                <w:lang w:val="lt-LT"/>
              </w:rPr>
              <w:t>Galimybė pasirinkti skiriamosios optinės gebos ir spalvų gylio parametrus.</w:t>
            </w:r>
          </w:p>
          <w:p w14:paraId="27B59C70" w14:textId="77777777" w:rsidR="00246955" w:rsidRPr="002931F2" w:rsidRDefault="00246955" w:rsidP="00BB27E8">
            <w:pPr>
              <w:tabs>
                <w:tab w:val="left" w:pos="410"/>
              </w:tabs>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kern w:val="1"/>
                <w:sz w:val="24"/>
                <w:szCs w:val="24"/>
                <w:lang w:val="lt-LT"/>
              </w:rPr>
              <w:t>Galimybė atskirti nuskenuotą originalą i du atskirus lapus.</w:t>
            </w:r>
          </w:p>
          <w:p w14:paraId="7D3F2CE1" w14:textId="77777777" w:rsidR="00246955" w:rsidRPr="002931F2" w:rsidRDefault="00246955" w:rsidP="00BB27E8">
            <w:pPr>
              <w:tabs>
                <w:tab w:val="left" w:pos="410"/>
              </w:tabs>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kern w:val="1"/>
                <w:sz w:val="24"/>
                <w:szCs w:val="24"/>
                <w:lang w:val="lt-LT"/>
              </w:rPr>
              <w:t>Galimybė nuskenuotą dokumentą saugoti JPEG, TIFF ir PDF formatu.</w:t>
            </w:r>
          </w:p>
          <w:p w14:paraId="7BA9BCC7"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p>
          <w:p w14:paraId="39BC270A" w14:textId="77777777" w:rsidR="00246955" w:rsidRPr="002931F2" w:rsidRDefault="00246955" w:rsidP="00BB27E8">
            <w:pPr>
              <w:spacing w:after="0" w:line="240" w:lineRule="auto"/>
              <w:jc w:val="both"/>
              <w:rPr>
                <w:rFonts w:ascii="Times New Roman" w:eastAsia="Times New Roman" w:hAnsi="Times New Roman" w:cs="Times New Roman"/>
                <w:kern w:val="1"/>
                <w:sz w:val="24"/>
                <w:szCs w:val="24"/>
                <w:lang w:val="lt-LT"/>
              </w:rPr>
            </w:pPr>
            <w:r w:rsidRPr="002931F2">
              <w:rPr>
                <w:rFonts w:ascii="Times New Roman" w:eastAsia="Times New Roman" w:hAnsi="Times New Roman" w:cs="Times New Roman"/>
                <w:sz w:val="24"/>
                <w:szCs w:val="24"/>
                <w:lang w:val="lt-LT"/>
              </w:rPr>
              <w:t>Dokumentų išsaugojimo būdai:</w:t>
            </w:r>
          </w:p>
          <w:p w14:paraId="02327125" w14:textId="77777777" w:rsidR="00246955" w:rsidRPr="002931F2" w:rsidRDefault="00246955" w:rsidP="00BB27E8">
            <w:pPr>
              <w:tabs>
                <w:tab w:val="left" w:pos="399"/>
              </w:tabs>
              <w:suppressAutoHyphens w:val="0"/>
              <w:spacing w:after="0" w:line="240" w:lineRule="auto"/>
              <w:jc w:val="both"/>
              <w:rPr>
                <w:rFonts w:ascii="Times New Roman" w:hAnsi="Times New Roman" w:cs="Times New Roman"/>
                <w:kern w:val="1"/>
                <w:sz w:val="24"/>
                <w:szCs w:val="24"/>
                <w:lang w:val="lt-LT"/>
              </w:rPr>
            </w:pPr>
            <w:r w:rsidRPr="002931F2">
              <w:rPr>
                <w:rFonts w:ascii="Times New Roman" w:hAnsi="Times New Roman" w:cs="Times New Roman"/>
                <w:kern w:val="1"/>
                <w:sz w:val="24"/>
                <w:szCs w:val="24"/>
                <w:lang w:val="lt-LT"/>
              </w:rPr>
              <w:t>Įrašymas į USB laikmeną (turi būti įdiegta bent viena USB sąsajos jungtis).</w:t>
            </w:r>
          </w:p>
          <w:p w14:paraId="642B48FE" w14:textId="77777777" w:rsidR="00246955" w:rsidRPr="002931F2" w:rsidRDefault="00246955" w:rsidP="00BB27E8">
            <w:pPr>
              <w:tabs>
                <w:tab w:val="left" w:pos="399"/>
              </w:tabs>
              <w:suppressAutoHyphens w:val="0"/>
              <w:spacing w:after="0" w:line="240" w:lineRule="auto"/>
              <w:jc w:val="both"/>
              <w:rPr>
                <w:rFonts w:ascii="Times New Roman" w:hAnsi="Times New Roman" w:cs="Times New Roman"/>
                <w:kern w:val="1"/>
                <w:sz w:val="24"/>
                <w:szCs w:val="24"/>
                <w:lang w:val="lt-LT"/>
              </w:rPr>
            </w:pPr>
            <w:r w:rsidRPr="002931F2">
              <w:rPr>
                <w:rFonts w:ascii="Times New Roman" w:hAnsi="Times New Roman" w:cs="Times New Roman"/>
                <w:kern w:val="1"/>
                <w:sz w:val="24"/>
                <w:szCs w:val="24"/>
                <w:lang w:val="lt-LT"/>
              </w:rPr>
              <w:t>Išsiuntimas pasirinktu  elektroniniu paštu.</w:t>
            </w:r>
          </w:p>
          <w:p w14:paraId="6B9C2D16" w14:textId="77777777" w:rsidR="00246955" w:rsidRPr="002931F2" w:rsidRDefault="00246955" w:rsidP="00BB27E8">
            <w:pPr>
              <w:tabs>
                <w:tab w:val="left" w:pos="399"/>
              </w:tabs>
              <w:suppressAutoHyphens w:val="0"/>
              <w:spacing w:after="0" w:line="240" w:lineRule="auto"/>
              <w:jc w:val="both"/>
              <w:rPr>
                <w:rFonts w:ascii="Times New Roman" w:hAnsi="Times New Roman" w:cs="Times New Roman"/>
                <w:sz w:val="24"/>
                <w:szCs w:val="24"/>
                <w:lang w:val="lt-LT" w:eastAsia="en-US"/>
              </w:rPr>
            </w:pPr>
            <w:r w:rsidRPr="002931F2">
              <w:rPr>
                <w:rFonts w:ascii="Times New Roman" w:hAnsi="Times New Roman" w:cs="Times New Roman"/>
                <w:kern w:val="1"/>
                <w:sz w:val="24"/>
                <w:szCs w:val="24"/>
                <w:lang w:val="lt-LT"/>
              </w:rPr>
              <w:t>Išsaugojimas FTP serveryje.</w:t>
            </w:r>
          </w:p>
        </w:tc>
        <w:tc>
          <w:tcPr>
            <w:tcW w:w="4992" w:type="dxa"/>
          </w:tcPr>
          <w:p w14:paraId="301CEA54"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6503825"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6325C68C" w14:textId="3E86A83A" w:rsidR="00246955" w:rsidRPr="002931F2"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tr w:rsidR="00246955" w:rsidRPr="002931F2" w14:paraId="46A3CB85" w14:textId="3B3EDF66" w:rsidTr="002931F2">
        <w:tc>
          <w:tcPr>
            <w:tcW w:w="556" w:type="dxa"/>
          </w:tcPr>
          <w:p w14:paraId="33B41603"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1EBD3C9F"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Jungtis su vaizdų apdorojimo programine įranga</w:t>
            </w:r>
          </w:p>
        </w:tc>
        <w:tc>
          <w:tcPr>
            <w:tcW w:w="5245" w:type="dxa"/>
          </w:tcPr>
          <w:p w14:paraId="5CCB56D5"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Ne prasčiau kaip 1 vnt. RJ45 1000 Mbps.</w:t>
            </w:r>
          </w:p>
        </w:tc>
        <w:tc>
          <w:tcPr>
            <w:tcW w:w="4992" w:type="dxa"/>
          </w:tcPr>
          <w:p w14:paraId="643DC0DE"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42C2E439"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760D0D2A" w14:textId="181510F0"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325F1817" w14:textId="6DBEFE8A" w:rsidTr="002931F2">
        <w:tc>
          <w:tcPr>
            <w:tcW w:w="556" w:type="dxa"/>
          </w:tcPr>
          <w:p w14:paraId="14C38D9A"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2D1C1015"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Sąsaja skaitmenintų vaizdų informacijos įrašymui</w:t>
            </w:r>
          </w:p>
        </w:tc>
        <w:tc>
          <w:tcPr>
            <w:tcW w:w="5245" w:type="dxa"/>
          </w:tcPr>
          <w:p w14:paraId="28A1C5E1"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Ne mažiau kaip 2 vnt. USB 3.0 Type A.</w:t>
            </w:r>
          </w:p>
        </w:tc>
        <w:tc>
          <w:tcPr>
            <w:tcW w:w="4992" w:type="dxa"/>
          </w:tcPr>
          <w:p w14:paraId="42236DF2"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B943071"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5337DEC1" w14:textId="0B772B38" w:rsidR="00246955"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6F76E0A1" w14:textId="21697E3D" w:rsidTr="002931F2">
        <w:tc>
          <w:tcPr>
            <w:tcW w:w="556" w:type="dxa"/>
          </w:tcPr>
          <w:p w14:paraId="052BEEFE"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bookmarkStart w:id="0" w:name="_Hlk171517350"/>
          </w:p>
        </w:tc>
        <w:tc>
          <w:tcPr>
            <w:tcW w:w="3217" w:type="dxa"/>
          </w:tcPr>
          <w:p w14:paraId="017C4870"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Operatoriaus darbo vietos kompiuterio skirta, vaizdų apdorojimo įranga</w:t>
            </w:r>
          </w:p>
        </w:tc>
        <w:tc>
          <w:tcPr>
            <w:tcW w:w="5245" w:type="dxa"/>
          </w:tcPr>
          <w:p w14:paraId="17F3B314"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Skenuojamų vaizdų indeksavimas.</w:t>
            </w:r>
          </w:p>
          <w:p w14:paraId="7B29B731"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Daugialapių TIFF ir PDF bylų kūrimas.</w:t>
            </w:r>
          </w:p>
          <w:p w14:paraId="0A65CF99"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Šablonų kūrimas konkretiems skenavimo parametrams, bylų pavadinimų ir katalogų struktūros generavimas naudojant atskirus kintamuosius ar jų derinius.</w:t>
            </w:r>
          </w:p>
          <w:p w14:paraId="7ED9D4F4"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Pilnai suderinama su siūlomu knygų skeneriu  (puslapių padalijimas, puslapio regiono nustatymas, mastelio keitimas, pasukimas, apvertimas).</w:t>
            </w:r>
          </w:p>
          <w:p w14:paraId="05CB9393"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Galimybė operatoriams pasirinkti kintamą vaizdų langų skaičių.</w:t>
            </w:r>
          </w:p>
          <w:p w14:paraId="6DE9167D"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Individualus vaizdas gali būti keičiamas horizontaliai, vertikaliai arba pritaikomas prie lango dydžio.</w:t>
            </w:r>
          </w:p>
          <w:p w14:paraId="22109A12"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Galimybė iškirpti, ištrinti, pakeisti ir įterpti pasirinktą vaizdą į anksčiau sugeneruotą užduotį.</w:t>
            </w:r>
          </w:p>
          <w:p w14:paraId="71F3644D"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Programinės įrangos licencija neturi apribojimo kopijų skaičiui ar tarnavimo laikui.</w:t>
            </w:r>
          </w:p>
          <w:p w14:paraId="215BCDEB"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Programinės įrangos perkėlimas į kitą operatoriaus darbo vietos kompiuterį nereikalauja papildomos aktyvacijos.</w:t>
            </w:r>
          </w:p>
          <w:p w14:paraId="59F7723B" w14:textId="77777777" w:rsidR="00246955" w:rsidRPr="002931F2" w:rsidRDefault="00246955" w:rsidP="00BB27E8">
            <w:pPr>
              <w:tabs>
                <w:tab w:val="left" w:pos="367"/>
              </w:tabs>
              <w:suppressAutoHyphens w:val="0"/>
              <w:spacing w:after="0" w:line="240" w:lineRule="auto"/>
              <w:ind w:left="24"/>
              <w:jc w:val="both"/>
              <w:rPr>
                <w:rFonts w:ascii="Times New Roman" w:hAnsi="Times New Roman" w:cs="Times New Roman"/>
                <w:sz w:val="24"/>
                <w:szCs w:val="24"/>
                <w:lang w:val="lt-LT" w:eastAsia="en-US"/>
              </w:rPr>
            </w:pPr>
            <w:r w:rsidRPr="002931F2">
              <w:rPr>
                <w:rFonts w:ascii="Times New Roman" w:hAnsi="Times New Roman" w:cs="Times New Roman"/>
                <w:sz w:val="24"/>
                <w:szCs w:val="24"/>
                <w:lang w:val="lt-LT"/>
              </w:rPr>
              <w:t>Suderinama su  MS 32/64-Bit Windows 7/8.x/10/11 operacijų sistemomis.</w:t>
            </w:r>
          </w:p>
        </w:tc>
        <w:tc>
          <w:tcPr>
            <w:tcW w:w="4992" w:type="dxa"/>
          </w:tcPr>
          <w:p w14:paraId="572BB09D"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18E1AB82"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671CA1C1" w14:textId="247D6A2D" w:rsidR="00246955" w:rsidRPr="002931F2" w:rsidRDefault="002931F2" w:rsidP="002931F2">
            <w:pPr>
              <w:tabs>
                <w:tab w:val="left" w:pos="367"/>
              </w:tabs>
              <w:suppressAutoHyphens w:val="0"/>
              <w:spacing w:after="0" w:line="240" w:lineRule="auto"/>
              <w:ind w:left="24"/>
              <w:jc w:val="both"/>
              <w:rPr>
                <w:rFonts w:ascii="Times New Roman" w:hAnsi="Times New Roman" w:cs="Times New Roman"/>
                <w:sz w:val="24"/>
                <w:szCs w:val="24"/>
                <w:lang w:val="lt-LT"/>
              </w:rPr>
            </w:pPr>
            <w:r w:rsidRPr="002931F2">
              <w:rPr>
                <w:rFonts w:ascii="Times New Roman" w:eastAsia="Times New Roman" w:hAnsi="Times New Roman" w:cs="Times New Roman"/>
                <w:sz w:val="24"/>
                <w:szCs w:val="24"/>
                <w:lang w:val="lt-LT"/>
              </w:rPr>
              <w:t>Pateikiama nuoroda ir/arba pridedami dokumentai pagal, kuriuos būtų galima įsitikinti techninės specifikacijos parametrų atitiktimi.</w:t>
            </w:r>
          </w:p>
        </w:tc>
      </w:tr>
      <w:bookmarkEnd w:id="0"/>
      <w:tr w:rsidR="00246955" w:rsidRPr="002931F2" w14:paraId="517D0A1C" w14:textId="507660C6" w:rsidTr="002931F2">
        <w:tc>
          <w:tcPr>
            <w:tcW w:w="556" w:type="dxa"/>
          </w:tcPr>
          <w:p w14:paraId="3E947D52"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61987DF1" w14:textId="77777777"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Išmatavimai</w:t>
            </w:r>
          </w:p>
        </w:tc>
        <w:tc>
          <w:tcPr>
            <w:tcW w:w="5245" w:type="dxa"/>
          </w:tcPr>
          <w:p w14:paraId="32246782" w14:textId="77777777" w:rsidR="00246955" w:rsidRPr="002931F2" w:rsidRDefault="00246955"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Ne daugiau: </w:t>
            </w:r>
          </w:p>
          <w:p w14:paraId="39A3C1B7" w14:textId="77777777" w:rsidR="00246955" w:rsidRPr="002931F2" w:rsidRDefault="00246955"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Aukštis 900 mm</w:t>
            </w:r>
          </w:p>
          <w:p w14:paraId="5A4B5B00" w14:textId="77777777" w:rsidR="00246955" w:rsidRPr="002931F2" w:rsidRDefault="00246955"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Plotis 800 mm </w:t>
            </w:r>
          </w:p>
          <w:p w14:paraId="17EF00D2"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Gylis 700 mm</w:t>
            </w:r>
          </w:p>
        </w:tc>
        <w:tc>
          <w:tcPr>
            <w:tcW w:w="4992" w:type="dxa"/>
          </w:tcPr>
          <w:p w14:paraId="635F3972"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069AFB5C"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686B68D7" w14:textId="39E9440C" w:rsidR="00246955" w:rsidRPr="002931F2" w:rsidRDefault="002931F2" w:rsidP="002931F2">
            <w:pPr>
              <w:suppressAutoHyphens w:val="0"/>
              <w:snapToGrid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46955" w:rsidRPr="002931F2" w14:paraId="47F7D2BB" w14:textId="7BA1E2EF" w:rsidTr="002931F2">
        <w:tc>
          <w:tcPr>
            <w:tcW w:w="556" w:type="dxa"/>
          </w:tcPr>
          <w:p w14:paraId="73F1412C"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17" w:type="dxa"/>
          </w:tcPr>
          <w:p w14:paraId="095E1785" w14:textId="054B8293" w:rsidR="00246955" w:rsidRPr="002931F2" w:rsidRDefault="00246955" w:rsidP="00BB27E8">
            <w:pPr>
              <w:suppressAutoHyphens w:val="0"/>
              <w:spacing w:after="0" w:line="240" w:lineRule="auto"/>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Aplinkosauginiai reikalavimai</w:t>
            </w:r>
          </w:p>
        </w:tc>
        <w:tc>
          <w:tcPr>
            <w:tcW w:w="5245" w:type="dxa"/>
          </w:tcPr>
          <w:p w14:paraId="5837B308" w14:textId="77777777" w:rsidR="00246955" w:rsidRPr="002931F2" w:rsidRDefault="00246955" w:rsidP="00BB27E8">
            <w:pPr>
              <w:spacing w:after="0" w:line="240" w:lineRule="auto"/>
              <w:jc w:val="both"/>
              <w:rPr>
                <w:rFonts w:ascii="Times New Roman" w:eastAsia="Times New Roman" w:hAnsi="Times New Roman" w:cs="Times New Roman"/>
                <w:sz w:val="24"/>
                <w:szCs w:val="24"/>
                <w:lang w:val="lt-LT"/>
              </w:rPr>
            </w:pPr>
            <w:r w:rsidRPr="002931F2">
              <w:rPr>
                <w:rFonts w:ascii="Times New Roman" w:hAnsi="Times New Roman" w:cs="Times New Roman"/>
                <w:sz w:val="24"/>
                <w:szCs w:val="24"/>
                <w:lang w:val="lt-LT"/>
              </w:rPr>
              <w:t>Taikomas aplinkos apsaugos kriterijus, nurodytas Aplinkos apsaugos kriterijų taikymo, vykdant žaliuosius pirkimus, tvarkos aprašo</w:t>
            </w:r>
            <w:r w:rsidRPr="002931F2">
              <w:rPr>
                <w:rStyle w:val="FootnoteReference"/>
                <w:rFonts w:ascii="Times New Roman" w:hAnsi="Times New Roman" w:cs="Times New Roman"/>
                <w:sz w:val="24"/>
                <w:szCs w:val="24"/>
                <w:lang w:val="lt-LT"/>
              </w:rPr>
              <w:footnoteReference w:id="1"/>
            </w:r>
            <w:r w:rsidRPr="002931F2">
              <w:rPr>
                <w:rFonts w:ascii="Times New Roman" w:hAnsi="Times New Roman" w:cs="Times New Roman"/>
                <w:sz w:val="24"/>
                <w:szCs w:val="24"/>
                <w:lang w:val="lt-LT"/>
              </w:rPr>
              <w:t xml:space="preserve"> 2 priedo III skyriuje „Biuro įranga ir buitinė technika“ ir  reikalavimas pagal  aprašo 4., 4.4., 4.4.4. p</w:t>
            </w:r>
            <w:r w:rsidRPr="002931F2">
              <w:rPr>
                <w:rFonts w:ascii="Times New Roman" w:eastAsia="Times New Roman" w:hAnsi="Times New Roman" w:cs="Times New Roman"/>
                <w:sz w:val="24"/>
                <w:szCs w:val="24"/>
                <w:lang w:val="lt-LT"/>
              </w:rPr>
              <w:t>.:</w:t>
            </w:r>
          </w:p>
          <w:p w14:paraId="6BDC2C3F" w14:textId="588FDB49" w:rsidR="00246955" w:rsidRPr="002931F2" w:rsidRDefault="00246955" w:rsidP="00BB27E8">
            <w:pPr>
              <w:spacing w:after="0" w:line="240" w:lineRule="auto"/>
              <w:ind w:right="-20"/>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22.1. Prekės turi atitikti tokio tipo prekėms taikomą aukščiausio energinio efektyvumo klasę (prieinamą Lietuvos rinkoje), nustatytą Europos Komisijos reglamentuose dėl gaminių energijos vartojimo efektyvumo ženklinimo reikalavimų, o jeigu minėti reikalavimai prekėms netaikomi, prekės turi atitikti Europos Komisijos reglamentuose dėl gaminių ekologinio projektavimo nustatytus efektyvaus energijos vartojimo kriterijus. Europos Komisijos reglamentai, nustatantys energijos vartojimo efektyvumo reikalavimus: 2013 m. rugpjūčio 22 d. Komisijos reglamentas (ES) Nr. 801/2013, kuriuo iš dalies keičiamas Reglamentas (EB) Nr. 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ir 2008 m. gruodžio 17 d. Komisijos reglamentas (EB) Nr. 1275/2008, kuriuo įgyvendinama Europos Parlamento ir Tarybos direktyva 2005/32/EB, nustatant </w:t>
            </w:r>
            <w:r w:rsidRPr="002931F2">
              <w:rPr>
                <w:rFonts w:ascii="Times New Roman" w:hAnsi="Times New Roman" w:cs="Times New Roman"/>
                <w:sz w:val="24"/>
                <w:szCs w:val="24"/>
                <w:u w:val="single"/>
                <w:lang w:val="lt-LT"/>
              </w:rPr>
              <w:t xml:space="preserve">išjungtos ir </w:t>
            </w:r>
            <w:r w:rsidRPr="002931F2">
              <w:rPr>
                <w:rFonts w:ascii="Times New Roman" w:hAnsi="Times New Roman" w:cs="Times New Roman"/>
                <w:sz w:val="24"/>
                <w:szCs w:val="24"/>
                <w:u w:val="single"/>
                <w:lang w:val="lt-LT"/>
              </w:rPr>
              <w:lastRenderedPageBreak/>
              <w:t>budėjimo režimu veikiančios elektros ir elektroninės buitinės ir biuro įrangos elektros energijos suvartojimo ekologinio projektavimo reikalavimus s</w:t>
            </w:r>
            <w:r w:rsidRPr="002931F2">
              <w:rPr>
                <w:rFonts w:ascii="Times New Roman" w:hAnsi="Times New Roman" w:cs="Times New Roman"/>
                <w:sz w:val="24"/>
                <w:szCs w:val="24"/>
                <w:lang w:val="lt-LT"/>
              </w:rPr>
              <w:t>u visais pakeitimais).</w:t>
            </w:r>
          </w:p>
          <w:p w14:paraId="52A65329" w14:textId="216AA169"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Prekių atitiktis bus tikrinama prieš pristatant prekes. </w:t>
            </w:r>
            <w:r w:rsidRPr="002931F2">
              <w:rPr>
                <w:rFonts w:ascii="Times New Roman" w:hAnsi="Times New Roman" w:cs="Times New Roman"/>
                <w:b/>
                <w:sz w:val="24"/>
                <w:szCs w:val="24"/>
                <w:lang w:val="lt-LT"/>
              </w:rPr>
              <w:t>22.1. Atitiktį reikalavimams įrodantys dokumentai:</w:t>
            </w:r>
          </w:p>
          <w:p w14:paraId="51D12894" w14:textId="77777777" w:rsidR="00246955" w:rsidRPr="002931F2" w:rsidRDefault="00246955"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Tiekėjas, prieš pristatant prekes, turės pateikti atitiktį aukščiau nurodytam reikalavimui įrodančius dokumentus. Galimi pateikti dokumentai: gamintojo ir (ar) tiekėjo deklaraciją, kartu pateikiant gamintojo techninius dokumentus ir (ar) pateikiant tikslią nuorodą į viešai prieinamą interneto puslapį, kuriame pateikta prašoma informacija arba gali būti pateikiami bet kurie kiti Aprašo 9, 9.1 p. nurodyti galimi pateikti dokumentai, įrodantys atitiktį.</w:t>
            </w:r>
          </w:p>
          <w:p w14:paraId="600EAA0D" w14:textId="1881DF52" w:rsidR="00246955" w:rsidRPr="002931F2" w:rsidRDefault="00246955" w:rsidP="007D5F8C">
            <w:pPr>
              <w:tabs>
                <w:tab w:val="left" w:pos="418"/>
              </w:tabs>
              <w:suppressAutoHyphens w:val="0"/>
              <w:spacing w:after="0" w:line="240" w:lineRule="auto"/>
              <w:jc w:val="both"/>
              <w:rPr>
                <w:rFonts w:ascii="Times New Roman" w:hAnsi="Times New Roman" w:cs="Times New Roman"/>
                <w:sz w:val="24"/>
                <w:szCs w:val="24"/>
                <w:lang w:val="lt-LT"/>
              </w:rPr>
            </w:pPr>
            <w:r w:rsidRPr="002931F2">
              <w:rPr>
                <w:rFonts w:ascii="Times New Roman" w:hAnsi="Times New Roman" w:cs="Times New Roman"/>
                <w:bCs/>
                <w:sz w:val="24"/>
                <w:szCs w:val="24"/>
                <w:lang w:val="lt-LT"/>
              </w:rPr>
              <w:t>22.2. Skeneris</w:t>
            </w:r>
            <w:r w:rsidRPr="002931F2">
              <w:rPr>
                <w:rFonts w:ascii="Times New Roman" w:hAnsi="Times New Roman" w:cs="Times New Roman"/>
                <w:b/>
                <w:sz w:val="24"/>
                <w:szCs w:val="24"/>
                <w:lang w:val="lt-LT"/>
              </w:rPr>
              <w:t xml:space="preserve"> </w:t>
            </w:r>
            <w:r w:rsidRPr="002931F2">
              <w:rPr>
                <w:rFonts w:ascii="Times New Roman" w:hAnsi="Times New Roman" w:cs="Times New Roman"/>
                <w:sz w:val="24"/>
                <w:szCs w:val="24"/>
                <w:lang w:val="lt-LT"/>
              </w:rPr>
              <w:t xml:space="preserve">turi atitikti 2015 m. kovo 31 d.  Komisijos deleguotosios direktyvos (ES) 2015/863, kuria </w:t>
            </w:r>
            <w:r w:rsidRPr="002931F2">
              <w:rPr>
                <w:rFonts w:ascii="Times New Roman" w:hAnsi="Times New Roman" w:cs="Times New Roman"/>
                <w:bCs/>
                <w:sz w:val="24"/>
                <w:szCs w:val="24"/>
                <w:shd w:val="clear" w:color="auto" w:fill="FFFFFF"/>
                <w:lang w:val="lt-LT"/>
              </w:rPr>
              <w:t>iš dalies keičiamos Europos Parlamento ir Tarybos direktyvos 2011/65/ES II priedo nuostatos dėl ribojamų medžiagų sąrašo,</w:t>
            </w:r>
            <w:r w:rsidRPr="002931F2">
              <w:rPr>
                <w:rFonts w:ascii="Times New Roman" w:hAnsi="Times New Roman" w:cs="Times New Roman"/>
                <w:color w:val="FF0000"/>
                <w:sz w:val="24"/>
                <w:szCs w:val="24"/>
                <w:lang w:val="lt-LT"/>
              </w:rPr>
              <w:t xml:space="preserve"> </w:t>
            </w:r>
            <w:r w:rsidRPr="002931F2">
              <w:rPr>
                <w:rFonts w:ascii="Times New Roman" w:hAnsi="Times New Roman" w:cs="Times New Roman"/>
                <w:sz w:val="24"/>
                <w:szCs w:val="24"/>
                <w:lang w:val="lt-LT"/>
              </w:rPr>
              <w:t>reikalavimus (</w:t>
            </w:r>
            <w:proofErr w:type="spellStart"/>
            <w:r w:rsidRPr="002931F2">
              <w:rPr>
                <w:rFonts w:ascii="Times New Roman" w:hAnsi="Times New Roman" w:cs="Times New Roman"/>
                <w:sz w:val="24"/>
                <w:szCs w:val="24"/>
                <w:lang w:val="lt-LT"/>
              </w:rPr>
              <w:t>RoHS</w:t>
            </w:r>
            <w:proofErr w:type="spellEnd"/>
            <w:r w:rsidRPr="002931F2">
              <w:rPr>
                <w:rFonts w:ascii="Times New Roman" w:hAnsi="Times New Roman" w:cs="Times New Roman"/>
                <w:sz w:val="24"/>
                <w:szCs w:val="24"/>
                <w:lang w:val="lt-LT"/>
              </w:rPr>
              <w:t xml:space="preserve"> (</w:t>
            </w:r>
            <w:proofErr w:type="spellStart"/>
            <w:r w:rsidRPr="002931F2">
              <w:rPr>
                <w:rFonts w:ascii="Times New Roman" w:hAnsi="Times New Roman" w:cs="Times New Roman"/>
                <w:sz w:val="24"/>
                <w:szCs w:val="24"/>
                <w:lang w:val="lt-LT"/>
              </w:rPr>
              <w:t>Restriction</w:t>
            </w:r>
            <w:proofErr w:type="spellEnd"/>
            <w:r w:rsidRPr="002931F2">
              <w:rPr>
                <w:rFonts w:ascii="Times New Roman" w:hAnsi="Times New Roman" w:cs="Times New Roman"/>
                <w:sz w:val="24"/>
                <w:szCs w:val="24"/>
                <w:lang w:val="lt-LT"/>
              </w:rPr>
              <w:t xml:space="preserve"> </w:t>
            </w:r>
            <w:proofErr w:type="spellStart"/>
            <w:r w:rsidRPr="002931F2">
              <w:rPr>
                <w:rFonts w:ascii="Times New Roman" w:hAnsi="Times New Roman" w:cs="Times New Roman"/>
                <w:sz w:val="24"/>
                <w:szCs w:val="24"/>
                <w:lang w:val="lt-LT"/>
              </w:rPr>
              <w:t>of</w:t>
            </w:r>
            <w:proofErr w:type="spellEnd"/>
            <w:r w:rsidRPr="002931F2">
              <w:rPr>
                <w:rFonts w:ascii="Times New Roman" w:hAnsi="Times New Roman" w:cs="Times New Roman"/>
                <w:sz w:val="24"/>
                <w:szCs w:val="24"/>
                <w:lang w:val="lt-LT"/>
              </w:rPr>
              <w:t xml:space="preserve"> </w:t>
            </w:r>
            <w:proofErr w:type="spellStart"/>
            <w:r w:rsidRPr="002931F2">
              <w:rPr>
                <w:rFonts w:ascii="Times New Roman" w:hAnsi="Times New Roman" w:cs="Times New Roman"/>
                <w:sz w:val="24"/>
                <w:szCs w:val="24"/>
                <w:lang w:val="lt-LT"/>
              </w:rPr>
              <w:t>Hazardous</w:t>
            </w:r>
            <w:proofErr w:type="spellEnd"/>
            <w:r w:rsidRPr="002931F2">
              <w:rPr>
                <w:rFonts w:ascii="Times New Roman" w:hAnsi="Times New Roman" w:cs="Times New Roman"/>
                <w:sz w:val="24"/>
                <w:szCs w:val="24"/>
                <w:lang w:val="lt-LT"/>
              </w:rPr>
              <w:t xml:space="preserve"> </w:t>
            </w:r>
            <w:proofErr w:type="spellStart"/>
            <w:r w:rsidRPr="002931F2">
              <w:rPr>
                <w:rFonts w:ascii="Times New Roman" w:hAnsi="Times New Roman" w:cs="Times New Roman"/>
                <w:sz w:val="24"/>
                <w:szCs w:val="24"/>
                <w:lang w:val="lt-LT"/>
              </w:rPr>
              <w:t>Substances</w:t>
            </w:r>
            <w:proofErr w:type="spellEnd"/>
            <w:r w:rsidRPr="002931F2">
              <w:rPr>
                <w:rFonts w:ascii="Times New Roman" w:hAnsi="Times New Roman" w:cs="Times New Roman"/>
                <w:sz w:val="24"/>
                <w:szCs w:val="24"/>
                <w:lang w:val="lt-LT"/>
              </w:rPr>
              <w:t>) (</w:t>
            </w:r>
            <w:hyperlink r:id="rId7" w:history="1">
              <w:r w:rsidRPr="002931F2">
                <w:rPr>
                  <w:rStyle w:val="Hyperlink"/>
                  <w:rFonts w:ascii="Times New Roman" w:hAnsi="Times New Roman" w:cs="Times New Roman"/>
                  <w:sz w:val="24"/>
                  <w:szCs w:val="24"/>
                  <w:lang w:val="lt-LT"/>
                </w:rPr>
                <w:t>https://eur-lex.europa.eu/legal-content/LT/TXT/?uri=CELEX%3A32015L0863</w:t>
              </w:r>
            </w:hyperlink>
            <w:r w:rsidRPr="002931F2">
              <w:rPr>
                <w:rFonts w:ascii="Times New Roman" w:hAnsi="Times New Roman" w:cs="Times New Roman"/>
                <w:sz w:val="24"/>
                <w:szCs w:val="24"/>
                <w:lang w:val="lt-LT"/>
              </w:rPr>
              <w:t>).</w:t>
            </w:r>
          </w:p>
          <w:p w14:paraId="2D9EB154" w14:textId="77777777" w:rsidR="00246955" w:rsidRPr="002931F2" w:rsidRDefault="00246955" w:rsidP="007D5F8C">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Prekių atitiktis bus tikrinama prieš pristatant prekes. </w:t>
            </w:r>
          </w:p>
          <w:p w14:paraId="79B8F765" w14:textId="12BEF4A4" w:rsidR="00246955" w:rsidRPr="002931F2" w:rsidRDefault="00246955" w:rsidP="007D5F8C">
            <w:pPr>
              <w:suppressAutoHyphens w:val="0"/>
              <w:snapToGrid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b/>
                <w:sz w:val="24"/>
                <w:szCs w:val="24"/>
                <w:lang w:val="lt-LT"/>
              </w:rPr>
              <w:t xml:space="preserve">22.2. Atitiktį reikalavimams įrodantys dokumentai: </w:t>
            </w:r>
            <w:r w:rsidRPr="002931F2">
              <w:rPr>
                <w:rFonts w:ascii="Times New Roman" w:hAnsi="Times New Roman" w:cs="Times New Roman"/>
                <w:sz w:val="24"/>
                <w:szCs w:val="24"/>
                <w:lang w:val="lt-LT"/>
              </w:rPr>
              <w:t xml:space="preserve">gamintojo atitikties deklaracija,  techniniai dokumentai arba  kiti lygiaverčiai įrodymai </w:t>
            </w:r>
            <w:r w:rsidRPr="002931F2">
              <w:rPr>
                <w:rFonts w:ascii="Times New Roman" w:hAnsi="Times New Roman" w:cs="Times New Roman"/>
                <w:i/>
                <w:iCs/>
                <w:sz w:val="24"/>
                <w:szCs w:val="24"/>
                <w:lang w:val="lt-LT"/>
              </w:rPr>
              <w:t xml:space="preserve">(kiti </w:t>
            </w:r>
            <w:r w:rsidRPr="002931F2">
              <w:rPr>
                <w:rStyle w:val="wysiwyg-underline"/>
                <w:rFonts w:ascii="Times New Roman" w:hAnsi="Times New Roman" w:cs="Times New Roman"/>
                <w:i/>
                <w:iCs/>
                <w:spacing w:val="2"/>
                <w:sz w:val="24"/>
                <w:szCs w:val="24"/>
                <w:shd w:val="clear" w:color="auto" w:fill="FFFFFF"/>
                <w:lang w:val="lt-LT"/>
              </w:rPr>
              <w:t>galimi</w:t>
            </w:r>
            <w:r w:rsidRPr="002931F2">
              <w:rPr>
                <w:rFonts w:ascii="Times New Roman" w:hAnsi="Times New Roman" w:cs="Times New Roman"/>
                <w:i/>
                <w:iCs/>
                <w:spacing w:val="2"/>
                <w:sz w:val="24"/>
                <w:szCs w:val="24"/>
                <w:shd w:val="clear" w:color="auto" w:fill="FFFFFF"/>
                <w:lang w:val="lt-LT"/>
              </w:rPr>
              <w:t> atitiktį žaliojo pirkimo reikalavimams įrodantys dokumentai</w:t>
            </w:r>
            <w:r w:rsidRPr="002931F2">
              <w:rPr>
                <w:rFonts w:ascii="Times New Roman" w:hAnsi="Times New Roman" w:cs="Times New Roman"/>
                <w:i/>
                <w:iCs/>
                <w:sz w:val="24"/>
                <w:szCs w:val="24"/>
                <w:lang w:val="lt-LT"/>
              </w:rPr>
              <w:t xml:space="preserve"> nurodyti </w:t>
            </w:r>
            <w:r w:rsidRPr="002931F2">
              <w:rPr>
                <w:rFonts w:ascii="Times New Roman" w:hAnsi="Times New Roman" w:cs="Times New Roman"/>
                <w:bCs/>
                <w:i/>
                <w:iCs/>
                <w:sz w:val="24"/>
                <w:szCs w:val="24"/>
                <w:lang w:val="lt-LT"/>
              </w:rPr>
              <w:t>Aprašo</w:t>
            </w:r>
            <w:r w:rsidRPr="002931F2">
              <w:rPr>
                <w:rFonts w:ascii="Times New Roman" w:hAnsi="Times New Roman" w:cs="Times New Roman"/>
                <w:i/>
                <w:iCs/>
                <w:sz w:val="24"/>
                <w:szCs w:val="24"/>
                <w:lang w:val="lt-LT"/>
              </w:rPr>
              <w:t xml:space="preserve"> 9., 9.1. p.).</w:t>
            </w:r>
          </w:p>
        </w:tc>
        <w:tc>
          <w:tcPr>
            <w:tcW w:w="4992" w:type="dxa"/>
          </w:tcPr>
          <w:p w14:paraId="3E7D2E1F"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0C8BDB12" w14:textId="334CAB97" w:rsidR="00246955" w:rsidRPr="002931F2" w:rsidRDefault="002931F2" w:rsidP="00BB27E8">
            <w:pPr>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Dokumentai pateikiami sutarties vykdymo metu.  </w:t>
            </w:r>
          </w:p>
        </w:tc>
      </w:tr>
      <w:tr w:rsidR="00246955" w:rsidRPr="002931F2" w14:paraId="657C2222" w14:textId="6C5FF8E9" w:rsidTr="002931F2">
        <w:tc>
          <w:tcPr>
            <w:tcW w:w="556" w:type="dxa"/>
          </w:tcPr>
          <w:p w14:paraId="44F9A6AB" w14:textId="77777777" w:rsidR="00246955" w:rsidRPr="002931F2" w:rsidRDefault="00246955" w:rsidP="00BB27E8">
            <w:pPr>
              <w:numPr>
                <w:ilvl w:val="0"/>
                <w:numId w:val="8"/>
              </w:numPr>
              <w:suppressAutoHyphens w:val="0"/>
              <w:spacing w:after="0" w:line="240" w:lineRule="auto"/>
              <w:rPr>
                <w:rFonts w:ascii="Times New Roman" w:hAnsi="Times New Roman" w:cs="Times New Roman"/>
                <w:sz w:val="24"/>
                <w:szCs w:val="24"/>
                <w:lang w:val="lt-LT"/>
              </w:rPr>
            </w:pPr>
          </w:p>
        </w:tc>
        <w:tc>
          <w:tcPr>
            <w:tcW w:w="3217" w:type="dxa"/>
          </w:tcPr>
          <w:p w14:paraId="387BC770" w14:textId="77777777" w:rsidR="00246955" w:rsidRPr="002931F2" w:rsidRDefault="00246955" w:rsidP="00BB27E8">
            <w:pPr>
              <w:suppressAutoHyphens w:val="0"/>
              <w:spacing w:after="0" w:line="240" w:lineRule="auto"/>
              <w:rPr>
                <w:rFonts w:ascii="Times New Roman" w:hAnsi="Times New Roman" w:cs="Times New Roman"/>
                <w:sz w:val="24"/>
                <w:szCs w:val="24"/>
                <w:lang w:val="lt-LT"/>
              </w:rPr>
            </w:pPr>
            <w:r w:rsidRPr="002931F2">
              <w:rPr>
                <w:rFonts w:ascii="Times New Roman" w:hAnsi="Times New Roman" w:cs="Times New Roman"/>
                <w:sz w:val="24"/>
                <w:szCs w:val="24"/>
                <w:lang w:val="lt-LT"/>
              </w:rPr>
              <w:t>Garantija</w:t>
            </w:r>
          </w:p>
        </w:tc>
        <w:tc>
          <w:tcPr>
            <w:tcW w:w="5245" w:type="dxa"/>
          </w:tcPr>
          <w:p w14:paraId="7F9EDAF1" w14:textId="3D1FBA31" w:rsidR="00246955" w:rsidRPr="002931F2" w:rsidRDefault="00246955" w:rsidP="00BB27E8">
            <w:pPr>
              <w:suppressAutoHyphens w:val="0"/>
              <w:snapToGrid w:val="0"/>
              <w:spacing w:after="0" w:line="240" w:lineRule="auto"/>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Ne mažiau kaip 24 mėnesiai, skenerio eksploatavimo vietoje. </w:t>
            </w:r>
          </w:p>
        </w:tc>
        <w:tc>
          <w:tcPr>
            <w:tcW w:w="4992" w:type="dxa"/>
          </w:tcPr>
          <w:p w14:paraId="3EE6FCCE" w14:textId="77777777" w:rsidR="004E27C4" w:rsidRDefault="004E27C4" w:rsidP="004E27C4">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8DCE567" w14:textId="77777777" w:rsidR="00246955" w:rsidRPr="002931F2" w:rsidRDefault="00246955" w:rsidP="00BB27E8">
            <w:pPr>
              <w:suppressAutoHyphens w:val="0"/>
              <w:snapToGrid w:val="0"/>
              <w:spacing w:after="0" w:line="240" w:lineRule="auto"/>
              <w:rPr>
                <w:rFonts w:ascii="Times New Roman" w:hAnsi="Times New Roman" w:cs="Times New Roman"/>
                <w:sz w:val="24"/>
                <w:szCs w:val="24"/>
                <w:lang w:val="lt-LT"/>
              </w:rPr>
            </w:pPr>
          </w:p>
        </w:tc>
      </w:tr>
    </w:tbl>
    <w:p w14:paraId="2EAF5C2E" w14:textId="77777777" w:rsidR="00130391" w:rsidRPr="002931F2" w:rsidRDefault="00130391"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5CEE01B1" w14:textId="77777777" w:rsidR="006F1186" w:rsidRPr="002931F2" w:rsidRDefault="006F1186" w:rsidP="00BB27E8">
      <w:pPr>
        <w:spacing w:after="0" w:line="240" w:lineRule="auto"/>
        <w:rPr>
          <w:rFonts w:ascii="Times New Roman" w:eastAsia="Times New Roman" w:hAnsi="Times New Roman" w:cs="Times New Roman"/>
          <w:bCs/>
          <w:sz w:val="24"/>
          <w:szCs w:val="24"/>
        </w:rPr>
      </w:pPr>
    </w:p>
    <w:p w14:paraId="3759EA81" w14:textId="6813DC0E" w:rsidR="00DB49FC" w:rsidRPr="002931F2" w:rsidRDefault="00DB49FC" w:rsidP="00BB27E8">
      <w:pPr>
        <w:spacing w:after="0" w:line="240" w:lineRule="auto"/>
        <w:rPr>
          <w:rFonts w:ascii="Times New Roman" w:hAnsi="Times New Roman" w:cs="Times New Roman"/>
          <w:bCs/>
          <w:sz w:val="24"/>
          <w:szCs w:val="24"/>
          <w:lang w:eastAsia="lt-LT"/>
        </w:rPr>
      </w:pPr>
      <w:r w:rsidRPr="002931F2">
        <w:rPr>
          <w:rFonts w:ascii="Times New Roman" w:eastAsia="Times New Roman" w:hAnsi="Times New Roman" w:cs="Times New Roman"/>
          <w:bCs/>
          <w:sz w:val="24"/>
          <w:szCs w:val="24"/>
        </w:rPr>
        <w:t xml:space="preserve">Reikalavimai </w:t>
      </w:r>
      <w:r w:rsidRPr="002931F2">
        <w:rPr>
          <w:rFonts w:ascii="Times New Roman" w:hAnsi="Times New Roman" w:cs="Times New Roman"/>
          <w:bCs/>
          <w:sz w:val="24"/>
          <w:szCs w:val="24"/>
          <w:lang w:eastAsia="lt-LT"/>
        </w:rPr>
        <w:t>operatoriaus darbo vietos kompiuteriui</w:t>
      </w:r>
    </w:p>
    <w:tbl>
      <w:tblPr>
        <w:tblStyle w:val="TableTheme"/>
        <w:tblW w:w="0" w:type="auto"/>
        <w:tblInd w:w="-62" w:type="dxa"/>
        <w:tblLook w:val="01E0" w:firstRow="1" w:lastRow="1" w:firstColumn="1" w:lastColumn="1" w:noHBand="0" w:noVBand="0"/>
      </w:tblPr>
      <w:tblGrid>
        <w:gridCol w:w="557"/>
        <w:gridCol w:w="3194"/>
        <w:gridCol w:w="5226"/>
        <w:gridCol w:w="5033"/>
      </w:tblGrid>
      <w:tr w:rsidR="002931F2" w:rsidRPr="002931F2" w14:paraId="2D0024E7" w14:textId="64DB942C" w:rsidTr="002931F2">
        <w:tc>
          <w:tcPr>
            <w:tcW w:w="557" w:type="dxa"/>
            <w:hideMark/>
          </w:tcPr>
          <w:p w14:paraId="6B807378" w14:textId="77777777" w:rsidR="002931F2" w:rsidRPr="002931F2" w:rsidRDefault="002931F2"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2931F2">
              <w:rPr>
                <w:rFonts w:ascii="Times New Roman" w:eastAsia="Times New Roman" w:hAnsi="Times New Roman" w:cs="Times New Roman"/>
                <w:bCs/>
                <w:i/>
                <w:iCs/>
                <w:sz w:val="24"/>
                <w:szCs w:val="24"/>
                <w:lang w:val="lt-LT" w:eastAsia="lt-LT"/>
              </w:rPr>
              <w:t>Eil. Nr.</w:t>
            </w:r>
          </w:p>
        </w:tc>
        <w:tc>
          <w:tcPr>
            <w:tcW w:w="3194" w:type="dxa"/>
            <w:hideMark/>
          </w:tcPr>
          <w:p w14:paraId="39DAA606" w14:textId="77777777" w:rsidR="002931F2" w:rsidRPr="002931F2" w:rsidRDefault="002931F2"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Įrangos / parametro / sąlygos pavadinimas</w:t>
            </w:r>
          </w:p>
        </w:tc>
        <w:tc>
          <w:tcPr>
            <w:tcW w:w="5226" w:type="dxa"/>
            <w:hideMark/>
          </w:tcPr>
          <w:p w14:paraId="14200F85" w14:textId="77777777" w:rsidR="002931F2" w:rsidRPr="002931F2" w:rsidRDefault="002931F2"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Minimalios reikalaujamų parametrų sąlygos ir jų reikšmės</w:t>
            </w:r>
          </w:p>
        </w:tc>
        <w:tc>
          <w:tcPr>
            <w:tcW w:w="5033" w:type="dxa"/>
          </w:tcPr>
          <w:p w14:paraId="56D03E84" w14:textId="29AB8AB4" w:rsidR="002931F2" w:rsidRPr="002931F2" w:rsidRDefault="002931F2"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Nurodo tiekėjas</w:t>
            </w:r>
          </w:p>
        </w:tc>
      </w:tr>
      <w:tr w:rsidR="002931F2" w:rsidRPr="002931F2" w14:paraId="4B266534" w14:textId="77777777" w:rsidTr="00950ABF">
        <w:tc>
          <w:tcPr>
            <w:tcW w:w="8977" w:type="dxa"/>
            <w:gridSpan w:val="3"/>
          </w:tcPr>
          <w:p w14:paraId="1515C7EF" w14:textId="7248FA3F" w:rsidR="002931F2" w:rsidRPr="002931F2" w:rsidRDefault="002931F2" w:rsidP="002931F2">
            <w:pPr>
              <w:suppressAutoHyphens w:val="0"/>
              <w:spacing w:after="0" w:line="240" w:lineRule="auto"/>
              <w:jc w:val="right"/>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Kom</w:t>
            </w:r>
            <w:r w:rsidR="009759D3">
              <w:rPr>
                <w:rFonts w:ascii="Times New Roman" w:eastAsia="Times New Roman" w:hAnsi="Times New Roman" w:cs="Times New Roman"/>
                <w:b/>
                <w:i/>
                <w:iCs/>
                <w:sz w:val="24"/>
                <w:szCs w:val="24"/>
                <w:lang w:val="lt-LT" w:eastAsia="lt-LT"/>
              </w:rPr>
              <w:t>p</w:t>
            </w:r>
            <w:r w:rsidRPr="002931F2">
              <w:rPr>
                <w:rFonts w:ascii="Times New Roman" w:eastAsia="Times New Roman" w:hAnsi="Times New Roman" w:cs="Times New Roman"/>
                <w:b/>
                <w:i/>
                <w:iCs/>
                <w:sz w:val="24"/>
                <w:szCs w:val="24"/>
                <w:lang w:val="lt-LT" w:eastAsia="lt-LT"/>
              </w:rPr>
              <w:t>iuterio gamintojas, modelis</w:t>
            </w:r>
          </w:p>
        </w:tc>
        <w:tc>
          <w:tcPr>
            <w:tcW w:w="5033" w:type="dxa"/>
          </w:tcPr>
          <w:p w14:paraId="05DA7E50" w14:textId="2189597A" w:rsidR="004E27C4" w:rsidRDefault="004E27C4" w:rsidP="004E27C4">
            <w:pPr>
              <w:suppressAutoHyphens w:val="0"/>
              <w:spacing w:after="0" w:line="240" w:lineRule="auto"/>
              <w:rPr>
                <w:rFonts w:ascii="Times New Roman" w:eastAsia="Times New Roman" w:hAnsi="Times New Roman" w:cs="Times New Roman"/>
                <w:b/>
                <w:i/>
                <w:iCs/>
                <w:sz w:val="24"/>
                <w:szCs w:val="24"/>
                <w:lang w:val="lt-LT" w:eastAsia="lt-LT"/>
              </w:rPr>
            </w:pPr>
            <w:r>
              <w:rPr>
                <w:rFonts w:ascii="Times New Roman" w:eastAsia="Times New Roman" w:hAnsi="Times New Roman" w:cs="Times New Roman"/>
                <w:b/>
                <w:i/>
                <w:iCs/>
                <w:sz w:val="24"/>
                <w:szCs w:val="24"/>
                <w:lang w:val="lt-LT" w:eastAsia="lt-LT"/>
              </w:rPr>
              <w:t xml:space="preserve">Gamintojas – </w:t>
            </w:r>
          </w:p>
          <w:p w14:paraId="217AA79E" w14:textId="245F753F" w:rsidR="004E27C4" w:rsidRDefault="004E27C4" w:rsidP="004E27C4">
            <w:pPr>
              <w:suppressAutoHyphens w:val="0"/>
              <w:spacing w:after="0" w:line="240" w:lineRule="auto"/>
              <w:rPr>
                <w:rFonts w:ascii="Times New Roman" w:eastAsia="Times New Roman" w:hAnsi="Times New Roman" w:cs="Times New Roman"/>
                <w:b/>
                <w:i/>
                <w:iCs/>
                <w:sz w:val="24"/>
                <w:szCs w:val="24"/>
                <w:lang w:val="lt-LT" w:eastAsia="lt-LT"/>
              </w:rPr>
            </w:pPr>
            <w:r>
              <w:rPr>
                <w:rFonts w:ascii="Times New Roman" w:eastAsia="Times New Roman" w:hAnsi="Times New Roman" w:cs="Times New Roman"/>
                <w:b/>
                <w:i/>
                <w:iCs/>
                <w:sz w:val="24"/>
                <w:szCs w:val="24"/>
                <w:lang w:val="lt-LT" w:eastAsia="lt-LT"/>
              </w:rPr>
              <w:t xml:space="preserve">Modelis – </w:t>
            </w:r>
          </w:p>
          <w:p w14:paraId="6F94F398" w14:textId="77777777" w:rsidR="004E27C4" w:rsidRDefault="004E27C4" w:rsidP="004E27C4">
            <w:pPr>
              <w:suppressAutoHyphens w:val="0"/>
              <w:spacing w:after="0" w:line="240" w:lineRule="auto"/>
              <w:jc w:val="center"/>
              <w:rPr>
                <w:rFonts w:ascii="Times New Roman" w:eastAsia="Times New Roman" w:hAnsi="Times New Roman" w:cs="Times New Roman"/>
                <w:b/>
                <w:i/>
                <w:iCs/>
                <w:sz w:val="24"/>
                <w:szCs w:val="24"/>
                <w:lang w:val="lt-LT" w:eastAsia="lt-LT"/>
              </w:rPr>
            </w:pPr>
          </w:p>
          <w:p w14:paraId="7FA3D4C4" w14:textId="2AD9F00A" w:rsidR="002931F2" w:rsidRPr="002931F2" w:rsidRDefault="002931F2" w:rsidP="002931F2">
            <w:pPr>
              <w:suppressAutoHyphens w:val="0"/>
              <w:spacing w:after="0" w:line="240" w:lineRule="auto"/>
              <w:jc w:val="center"/>
              <w:rPr>
                <w:rFonts w:ascii="Times New Roman" w:eastAsia="Times New Roman" w:hAnsi="Times New Roman" w:cs="Times New Roman"/>
                <w:b/>
                <w:i/>
                <w:iCs/>
                <w:sz w:val="24"/>
                <w:szCs w:val="24"/>
                <w:lang w:val="lt-LT" w:eastAsia="lt-LT"/>
              </w:rPr>
            </w:pPr>
            <w:r w:rsidRPr="002931F2">
              <w:rPr>
                <w:rFonts w:ascii="Times New Roman" w:eastAsia="Times New Roman" w:hAnsi="Times New Roman" w:cs="Times New Roman"/>
                <w:b/>
                <w:i/>
                <w:iCs/>
                <w:sz w:val="24"/>
                <w:szCs w:val="24"/>
                <w:lang w:val="lt-LT" w:eastAsia="lt-LT"/>
              </w:rPr>
              <w:t>Nurodoma, pateikiami techninės specifikacijos atitiktį įrodantys dokumentai ir/arba nuoroda, kurioje pateikti kompiuterio atitiktį įrodantys parametrai</w:t>
            </w:r>
          </w:p>
        </w:tc>
      </w:tr>
      <w:tr w:rsidR="002931F2" w:rsidRPr="002931F2" w14:paraId="119E615B" w14:textId="0DFB2253" w:rsidTr="002931F2">
        <w:tc>
          <w:tcPr>
            <w:tcW w:w="557" w:type="dxa"/>
          </w:tcPr>
          <w:p w14:paraId="7994859C" w14:textId="582118D1"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51D6ADC1" w14:textId="5F2A92AC"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Procesoriaus parametrai</w:t>
            </w:r>
          </w:p>
        </w:tc>
        <w:tc>
          <w:tcPr>
            <w:tcW w:w="5226" w:type="dxa"/>
          </w:tcPr>
          <w:p w14:paraId="109079D4" w14:textId="243A9101"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Kompiuterio procesoriaus vidutinė našumo reikšmė (angl. "</w:t>
            </w:r>
            <w:proofErr w:type="spellStart"/>
            <w:r w:rsidRPr="002931F2">
              <w:rPr>
                <w:rFonts w:ascii="Times New Roman" w:eastAsia="Times New Roman" w:hAnsi="Times New Roman" w:cs="Times New Roman"/>
                <w:sz w:val="24"/>
                <w:szCs w:val="24"/>
                <w:lang w:val="lt-LT" w:eastAsia="lt-LT"/>
              </w:rPr>
              <w:t>Average</w:t>
            </w:r>
            <w:proofErr w:type="spellEnd"/>
            <w:r w:rsidRPr="002931F2">
              <w:rPr>
                <w:rFonts w:ascii="Times New Roman" w:eastAsia="Times New Roman" w:hAnsi="Times New Roman" w:cs="Times New Roman"/>
                <w:sz w:val="24"/>
                <w:szCs w:val="24"/>
                <w:lang w:val="lt-LT" w:eastAsia="lt-LT"/>
              </w:rPr>
              <w:t xml:space="preserve"> CPU Mark") pagal viešai publikuojamus </w:t>
            </w:r>
            <w:proofErr w:type="spellStart"/>
            <w:r w:rsidRPr="002931F2">
              <w:rPr>
                <w:rFonts w:ascii="Times New Roman" w:eastAsia="Times New Roman" w:hAnsi="Times New Roman" w:cs="Times New Roman"/>
                <w:sz w:val="24"/>
                <w:szCs w:val="24"/>
                <w:lang w:val="lt-LT" w:eastAsia="lt-LT"/>
              </w:rPr>
              <w:t>Passmark</w:t>
            </w:r>
            <w:proofErr w:type="spellEnd"/>
            <w:r w:rsidRPr="002931F2">
              <w:rPr>
                <w:rFonts w:ascii="Times New Roman" w:eastAsia="Times New Roman" w:hAnsi="Times New Roman" w:cs="Times New Roman"/>
                <w:sz w:val="24"/>
                <w:szCs w:val="24"/>
                <w:lang w:val="lt-LT" w:eastAsia="lt-LT"/>
              </w:rPr>
              <w:t xml:space="preserve"> CPU mark procesorių įvertinimo rezultatus, pateikiamus http://www.cpubenchmark.net/cpu_list.php. Vidutinė našumo reikšmė ne mažiau 3000 turi būti užtikrinama ne trumpiau nei iki pirkimo sutarties sudarymo. Vidutinė našumo reikšmė vertinama, neatliekant jokių papildomų nustatymų (matavimo laikotarpio atkarpų pakeitimų ar pan.). Procesoriaus sparta negali būti dirbtinai padidinta Kompiuteris turi būti suderintas su Microsoft Windows (naujausia Windows versija pirkimo paskelbimo metu) operacine sistema ir įtrauktas į Windows sertifikuotų produktų sąrašą</w:t>
            </w:r>
          </w:p>
        </w:tc>
        <w:tc>
          <w:tcPr>
            <w:tcW w:w="5033" w:type="dxa"/>
          </w:tcPr>
          <w:p w14:paraId="1ADED5FF" w14:textId="4829402D" w:rsid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8B5A078" w14:textId="77777777" w:rsidR="004E27C4" w:rsidRPr="002931F2" w:rsidRDefault="004E27C4" w:rsidP="002931F2">
            <w:pPr>
              <w:spacing w:after="0" w:line="240" w:lineRule="auto"/>
              <w:jc w:val="both"/>
              <w:rPr>
                <w:rFonts w:ascii="Times New Roman" w:eastAsia="Times New Roman" w:hAnsi="Times New Roman" w:cs="Times New Roman"/>
                <w:sz w:val="24"/>
                <w:szCs w:val="24"/>
                <w:lang w:val="lt-LT"/>
              </w:rPr>
            </w:pPr>
          </w:p>
          <w:p w14:paraId="766091DB" w14:textId="71C46050" w:rsidR="002931F2"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931F2" w:rsidRPr="002931F2" w14:paraId="4BA35F2C" w14:textId="71C8783D" w:rsidTr="002931F2">
        <w:tc>
          <w:tcPr>
            <w:tcW w:w="557" w:type="dxa"/>
          </w:tcPr>
          <w:p w14:paraId="3A76C2DE" w14:textId="08C1F71A"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791E90D7" w14:textId="73A6B462"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Vaizdo plokštė</w:t>
            </w:r>
          </w:p>
        </w:tc>
        <w:tc>
          <w:tcPr>
            <w:tcW w:w="5226" w:type="dxa"/>
          </w:tcPr>
          <w:p w14:paraId="5D6309D6" w14:textId="77777777" w:rsidR="002931F2" w:rsidRPr="002931F2" w:rsidRDefault="002931F2" w:rsidP="00BB27E8">
            <w:pPr>
              <w:suppressAutoHyphens w:val="0"/>
              <w:spacing w:after="0" w:line="240" w:lineRule="auto"/>
              <w:rPr>
                <w:rFonts w:ascii="Times New Roman" w:hAnsi="Times New Roman" w:cs="Times New Roman"/>
                <w:sz w:val="24"/>
                <w:szCs w:val="24"/>
                <w:lang w:val="lt-LT" w:eastAsia="lt-LT"/>
              </w:rPr>
            </w:pPr>
            <w:r w:rsidRPr="002931F2">
              <w:rPr>
                <w:rFonts w:ascii="Times New Roman" w:hAnsi="Times New Roman" w:cs="Times New Roman"/>
                <w:sz w:val="24"/>
                <w:szCs w:val="24"/>
                <w:lang w:val="lt-LT" w:eastAsia="lt-LT"/>
              </w:rPr>
              <w:t>Dedikuota vaizdo plokštė su ne mažiau kaip 8 GB GDDR6 atmintimi.</w:t>
            </w:r>
          </w:p>
          <w:p w14:paraId="24A79246" w14:textId="3B7D48DC"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proofErr w:type="spellStart"/>
            <w:r w:rsidRPr="002931F2">
              <w:rPr>
                <w:rFonts w:ascii="Times New Roman" w:hAnsi="Times New Roman" w:cs="Times New Roman"/>
                <w:sz w:val="24"/>
                <w:szCs w:val="24"/>
                <w:lang w:val="lt-LT" w:eastAsia="lt-LT"/>
              </w:rPr>
              <w:t>DirectX</w:t>
            </w:r>
            <w:proofErr w:type="spellEnd"/>
            <w:r w:rsidRPr="002931F2">
              <w:rPr>
                <w:rFonts w:ascii="Times New Roman" w:hAnsi="Times New Roman" w:cs="Times New Roman"/>
                <w:sz w:val="24"/>
                <w:szCs w:val="24"/>
                <w:lang w:val="lt-LT" w:eastAsia="lt-LT"/>
              </w:rPr>
              <w:t xml:space="preserve"> 12 ir </w:t>
            </w:r>
            <w:proofErr w:type="spellStart"/>
            <w:r w:rsidRPr="002931F2">
              <w:rPr>
                <w:rFonts w:ascii="Times New Roman" w:hAnsi="Times New Roman" w:cs="Times New Roman"/>
                <w:sz w:val="24"/>
                <w:szCs w:val="24"/>
                <w:lang w:val="lt-LT" w:eastAsia="lt-LT"/>
              </w:rPr>
              <w:t>Vulkan</w:t>
            </w:r>
            <w:proofErr w:type="spellEnd"/>
            <w:r w:rsidRPr="002931F2">
              <w:rPr>
                <w:rFonts w:ascii="Times New Roman" w:hAnsi="Times New Roman" w:cs="Times New Roman"/>
                <w:sz w:val="24"/>
                <w:szCs w:val="24"/>
                <w:lang w:val="lt-LT" w:eastAsia="lt-LT"/>
              </w:rPr>
              <w:t xml:space="preserve"> API palaikymas.</w:t>
            </w:r>
          </w:p>
        </w:tc>
        <w:tc>
          <w:tcPr>
            <w:tcW w:w="5033" w:type="dxa"/>
          </w:tcPr>
          <w:p w14:paraId="4DD7CEB1" w14:textId="0821D229" w:rsidR="004E27C4"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48B7A45C" w14:textId="77777777" w:rsidR="004E27C4" w:rsidRPr="002931F2" w:rsidRDefault="004E27C4" w:rsidP="002931F2">
            <w:pPr>
              <w:spacing w:after="0" w:line="240" w:lineRule="auto"/>
              <w:jc w:val="both"/>
              <w:rPr>
                <w:rFonts w:ascii="Times New Roman" w:eastAsia="Times New Roman" w:hAnsi="Times New Roman" w:cs="Times New Roman"/>
                <w:sz w:val="24"/>
                <w:szCs w:val="24"/>
                <w:lang w:val="lt-LT"/>
              </w:rPr>
            </w:pPr>
          </w:p>
          <w:p w14:paraId="32B9BBC4" w14:textId="3F02CB35" w:rsidR="002931F2" w:rsidRPr="002931F2" w:rsidRDefault="002931F2" w:rsidP="002931F2">
            <w:pPr>
              <w:suppressAutoHyphens w:val="0"/>
              <w:spacing w:after="0" w:line="240" w:lineRule="auto"/>
              <w:rPr>
                <w:rFonts w:ascii="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lastRenderedPageBreak/>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931F2" w:rsidRPr="002931F2" w14:paraId="616AF31C" w14:textId="1A650E92" w:rsidTr="002931F2">
        <w:tc>
          <w:tcPr>
            <w:tcW w:w="557" w:type="dxa"/>
          </w:tcPr>
          <w:p w14:paraId="2661ECB3" w14:textId="14314683"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15C25C95" w14:textId="5060EBE6"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Operatyvioji atmintis (RAM)</w:t>
            </w:r>
          </w:p>
        </w:tc>
        <w:tc>
          <w:tcPr>
            <w:tcW w:w="5226" w:type="dxa"/>
          </w:tcPr>
          <w:p w14:paraId="3146B770" w14:textId="77777777" w:rsidR="002931F2" w:rsidRPr="002931F2" w:rsidRDefault="002931F2" w:rsidP="00BB27E8">
            <w:pPr>
              <w:suppressAutoHyphens w:val="0"/>
              <w:spacing w:after="0" w:line="240" w:lineRule="auto"/>
              <w:rPr>
                <w:rFonts w:ascii="Times New Roman" w:hAnsi="Times New Roman" w:cs="Times New Roman"/>
                <w:sz w:val="24"/>
                <w:szCs w:val="24"/>
                <w:lang w:val="lt-LT" w:eastAsia="lt-LT"/>
              </w:rPr>
            </w:pPr>
            <w:r w:rsidRPr="002931F2">
              <w:rPr>
                <w:rFonts w:ascii="Times New Roman" w:hAnsi="Times New Roman" w:cs="Times New Roman"/>
                <w:sz w:val="24"/>
                <w:szCs w:val="24"/>
                <w:lang w:val="lt-LT" w:eastAsia="lt-LT"/>
              </w:rPr>
              <w:t>Talpa: ne mažiau nei 16 GB.</w:t>
            </w:r>
          </w:p>
          <w:p w14:paraId="5C667387" w14:textId="00F81836"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eastAsia="lt-LT"/>
              </w:rPr>
              <w:t>Tipas: DDR4, darbinis dažnis ne mažesnis nei 3200 MHz.</w:t>
            </w:r>
          </w:p>
        </w:tc>
        <w:tc>
          <w:tcPr>
            <w:tcW w:w="5033" w:type="dxa"/>
          </w:tcPr>
          <w:p w14:paraId="4E55FD54" w14:textId="43B902F2" w:rsid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06DDDADC" w14:textId="77777777" w:rsidR="004E27C4" w:rsidRPr="002931F2" w:rsidRDefault="004E27C4" w:rsidP="002931F2">
            <w:pPr>
              <w:spacing w:after="0" w:line="240" w:lineRule="auto"/>
              <w:jc w:val="both"/>
              <w:rPr>
                <w:rFonts w:ascii="Times New Roman" w:eastAsia="Times New Roman" w:hAnsi="Times New Roman" w:cs="Times New Roman"/>
                <w:sz w:val="24"/>
                <w:szCs w:val="24"/>
                <w:lang w:val="lt-LT"/>
              </w:rPr>
            </w:pPr>
          </w:p>
          <w:p w14:paraId="31ECABA4" w14:textId="53E45D1A" w:rsidR="002931F2" w:rsidRPr="002931F2" w:rsidRDefault="002931F2" w:rsidP="002931F2">
            <w:pPr>
              <w:suppressAutoHyphens w:val="0"/>
              <w:spacing w:after="0" w:line="240" w:lineRule="auto"/>
              <w:rPr>
                <w:rFonts w:ascii="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931F2" w:rsidRPr="002931F2" w14:paraId="598A5B1B" w14:textId="5F8179AF" w:rsidTr="002931F2">
        <w:tc>
          <w:tcPr>
            <w:tcW w:w="557" w:type="dxa"/>
          </w:tcPr>
          <w:p w14:paraId="4B0E8C98" w14:textId="416ACD8E"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0834823B" w14:textId="48C57EE6"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Kietasis diskas (SSD)</w:t>
            </w:r>
          </w:p>
        </w:tc>
        <w:tc>
          <w:tcPr>
            <w:tcW w:w="5226" w:type="dxa"/>
          </w:tcPr>
          <w:p w14:paraId="5BA208A2" w14:textId="77777777" w:rsidR="002931F2" w:rsidRPr="002931F2" w:rsidRDefault="002931F2" w:rsidP="00BB27E8">
            <w:pPr>
              <w:suppressAutoHyphens w:val="0"/>
              <w:spacing w:after="0" w:line="240" w:lineRule="auto"/>
              <w:rPr>
                <w:rFonts w:ascii="Times New Roman" w:hAnsi="Times New Roman" w:cs="Times New Roman"/>
                <w:sz w:val="24"/>
                <w:szCs w:val="24"/>
                <w:lang w:val="lt-LT" w:eastAsia="lt-LT"/>
              </w:rPr>
            </w:pPr>
            <w:r w:rsidRPr="002931F2">
              <w:rPr>
                <w:rFonts w:ascii="Times New Roman" w:hAnsi="Times New Roman" w:cs="Times New Roman"/>
                <w:sz w:val="24"/>
                <w:szCs w:val="24"/>
                <w:lang w:val="lt-LT" w:eastAsia="lt-LT"/>
              </w:rPr>
              <w:t>Talpa: ne mažiau nei 1 TB.</w:t>
            </w:r>
          </w:p>
          <w:p w14:paraId="6174D132" w14:textId="7232144D"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eastAsia="lt-LT"/>
              </w:rPr>
              <w:t xml:space="preserve">Jungtis: M.2 </w:t>
            </w:r>
            <w:proofErr w:type="spellStart"/>
            <w:r w:rsidRPr="002931F2">
              <w:rPr>
                <w:rFonts w:ascii="Times New Roman" w:hAnsi="Times New Roman" w:cs="Times New Roman"/>
                <w:sz w:val="24"/>
                <w:szCs w:val="24"/>
                <w:lang w:val="lt-LT" w:eastAsia="lt-LT"/>
              </w:rPr>
              <w:t>NVMe</w:t>
            </w:r>
            <w:proofErr w:type="spellEnd"/>
            <w:r w:rsidRPr="002931F2">
              <w:rPr>
                <w:rFonts w:ascii="Times New Roman" w:hAnsi="Times New Roman" w:cs="Times New Roman"/>
                <w:sz w:val="24"/>
                <w:szCs w:val="24"/>
                <w:lang w:val="lt-LT" w:eastAsia="lt-LT"/>
              </w:rPr>
              <w:t xml:space="preserve"> su </w:t>
            </w:r>
            <w:proofErr w:type="spellStart"/>
            <w:r w:rsidRPr="002931F2">
              <w:rPr>
                <w:rFonts w:ascii="Times New Roman" w:hAnsi="Times New Roman" w:cs="Times New Roman"/>
                <w:sz w:val="24"/>
                <w:szCs w:val="24"/>
                <w:lang w:val="lt-LT" w:eastAsia="lt-LT"/>
              </w:rPr>
              <w:t>PCIe</w:t>
            </w:r>
            <w:proofErr w:type="spellEnd"/>
            <w:r w:rsidRPr="002931F2">
              <w:rPr>
                <w:rFonts w:ascii="Times New Roman" w:hAnsi="Times New Roman" w:cs="Times New Roman"/>
                <w:sz w:val="24"/>
                <w:szCs w:val="24"/>
                <w:lang w:val="lt-LT" w:eastAsia="lt-LT"/>
              </w:rPr>
              <w:t xml:space="preserve"> 3.0 arba aukštesnio standarto sąsaja.</w:t>
            </w:r>
          </w:p>
        </w:tc>
        <w:tc>
          <w:tcPr>
            <w:tcW w:w="5033" w:type="dxa"/>
          </w:tcPr>
          <w:p w14:paraId="316CD18B" w14:textId="16E41995" w:rsid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34372CA8" w14:textId="77777777" w:rsidR="004E27C4" w:rsidRPr="002931F2" w:rsidRDefault="004E27C4" w:rsidP="002931F2">
            <w:pPr>
              <w:spacing w:after="0" w:line="240" w:lineRule="auto"/>
              <w:jc w:val="both"/>
              <w:rPr>
                <w:rFonts w:ascii="Times New Roman" w:eastAsia="Times New Roman" w:hAnsi="Times New Roman" w:cs="Times New Roman"/>
                <w:sz w:val="24"/>
                <w:szCs w:val="24"/>
                <w:lang w:val="lt-LT"/>
              </w:rPr>
            </w:pPr>
          </w:p>
          <w:p w14:paraId="052616E1" w14:textId="36AF8E86" w:rsidR="002931F2" w:rsidRPr="002931F2" w:rsidRDefault="002931F2" w:rsidP="002931F2">
            <w:pPr>
              <w:suppressAutoHyphens w:val="0"/>
              <w:spacing w:after="0" w:line="240" w:lineRule="auto"/>
              <w:rPr>
                <w:rFonts w:ascii="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931F2" w:rsidRPr="002931F2" w14:paraId="29D8E345" w14:textId="21486339" w:rsidTr="002931F2">
        <w:tc>
          <w:tcPr>
            <w:tcW w:w="557" w:type="dxa"/>
          </w:tcPr>
          <w:p w14:paraId="23C14674" w14:textId="395CA2BE"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48B88A6F"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Operacinė sistema bei programinė įranga</w:t>
            </w:r>
          </w:p>
        </w:tc>
        <w:tc>
          <w:tcPr>
            <w:tcW w:w="5226" w:type="dxa"/>
          </w:tcPr>
          <w:p w14:paraId="6AA3AA4D" w14:textId="27902ABB"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Operacinė sistema Microsoft Windows Professional arba lygiavertė (elektroninė licencija, naujausia versija pirkimo paskelbimo metu)</w:t>
            </w:r>
          </w:p>
          <w:p w14:paraId="23C92DFB" w14:textId="64ED3D0C"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Microsoft Office </w:t>
            </w:r>
            <w:proofErr w:type="spellStart"/>
            <w:r w:rsidRPr="002931F2">
              <w:rPr>
                <w:rFonts w:ascii="Times New Roman" w:eastAsia="Times New Roman" w:hAnsi="Times New Roman" w:cs="Times New Roman"/>
                <w:sz w:val="24"/>
                <w:szCs w:val="24"/>
                <w:lang w:val="lt-LT" w:eastAsia="lt-LT"/>
              </w:rPr>
              <w:t>Home</w:t>
            </w:r>
            <w:proofErr w:type="spellEnd"/>
            <w:r w:rsidRPr="002931F2">
              <w:rPr>
                <w:rFonts w:ascii="Times New Roman" w:eastAsia="Times New Roman" w:hAnsi="Times New Roman" w:cs="Times New Roman"/>
                <w:sz w:val="24"/>
                <w:szCs w:val="24"/>
                <w:lang w:val="lt-LT" w:eastAsia="lt-LT"/>
              </w:rPr>
              <w:t xml:space="preserve"> &amp; </w:t>
            </w:r>
            <w:proofErr w:type="spellStart"/>
            <w:r w:rsidRPr="002931F2">
              <w:rPr>
                <w:rFonts w:ascii="Times New Roman" w:eastAsia="Times New Roman" w:hAnsi="Times New Roman" w:cs="Times New Roman"/>
                <w:sz w:val="24"/>
                <w:szCs w:val="24"/>
                <w:lang w:val="lt-LT" w:eastAsia="lt-LT"/>
              </w:rPr>
              <w:t>Business</w:t>
            </w:r>
            <w:proofErr w:type="spellEnd"/>
            <w:r w:rsidRPr="002931F2">
              <w:rPr>
                <w:rFonts w:ascii="Times New Roman" w:eastAsia="Times New Roman" w:hAnsi="Times New Roman" w:cs="Times New Roman"/>
                <w:sz w:val="24"/>
                <w:szCs w:val="24"/>
                <w:lang w:val="lt-LT" w:eastAsia="lt-LT"/>
              </w:rPr>
              <w:t xml:space="preserve"> arba lygiavertis (elektroninė licencija, naujausia versija pirkimo paskelbimo metu)</w:t>
            </w:r>
          </w:p>
          <w:p w14:paraId="77F5C022"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Kartu su kompiuteriu perkamos programinės įrangos įdiegimas kompiuteryje</w:t>
            </w:r>
          </w:p>
        </w:tc>
        <w:tc>
          <w:tcPr>
            <w:tcW w:w="5033" w:type="dxa"/>
          </w:tcPr>
          <w:p w14:paraId="13C47831" w14:textId="1FE1075C" w:rsidR="002931F2" w:rsidRP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71133EFF" w14:textId="4B356BBD" w:rsidR="002931F2"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eastAsia="lt-LT"/>
              </w:rPr>
            </w:pPr>
          </w:p>
        </w:tc>
      </w:tr>
      <w:tr w:rsidR="002931F2" w:rsidRPr="002931F2" w14:paraId="59A5341F" w14:textId="0A64ACCF" w:rsidTr="002931F2">
        <w:tc>
          <w:tcPr>
            <w:tcW w:w="557" w:type="dxa"/>
          </w:tcPr>
          <w:p w14:paraId="18C1930A" w14:textId="31DC2AEA"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5532B349"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Priedai</w:t>
            </w:r>
          </w:p>
        </w:tc>
        <w:tc>
          <w:tcPr>
            <w:tcW w:w="5226" w:type="dxa"/>
          </w:tcPr>
          <w:p w14:paraId="07C1189B"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Derančios kompiuteriui bevielės klaviatūros (pilna lotyniškų raidžių ir atskirai skaičių, su graviruotais </w:t>
            </w:r>
            <w:r w:rsidRPr="002931F2">
              <w:rPr>
                <w:rFonts w:ascii="Times New Roman" w:eastAsia="Times New Roman" w:hAnsi="Times New Roman" w:cs="Times New Roman"/>
                <w:sz w:val="24"/>
                <w:szCs w:val="24"/>
                <w:lang w:val="lt-LT" w:eastAsia="lt-LT"/>
              </w:rPr>
              <w:lastRenderedPageBreak/>
              <w:t xml:space="preserve">lietuviškos </w:t>
            </w:r>
            <w:proofErr w:type="spellStart"/>
            <w:r w:rsidRPr="002931F2">
              <w:rPr>
                <w:rFonts w:ascii="Times New Roman" w:eastAsia="Times New Roman" w:hAnsi="Times New Roman" w:cs="Times New Roman"/>
                <w:sz w:val="24"/>
                <w:szCs w:val="24"/>
                <w:lang w:val="lt-LT" w:eastAsia="lt-LT"/>
              </w:rPr>
              <w:t>abecėlės</w:t>
            </w:r>
            <w:proofErr w:type="spellEnd"/>
            <w:r w:rsidRPr="002931F2">
              <w:rPr>
                <w:rFonts w:ascii="Times New Roman" w:eastAsia="Times New Roman" w:hAnsi="Times New Roman" w:cs="Times New Roman"/>
                <w:sz w:val="24"/>
                <w:szCs w:val="24"/>
                <w:lang w:val="lt-LT" w:eastAsia="lt-LT"/>
              </w:rPr>
              <w:t xml:space="preserve"> ženklais, paženklinta CE ženklu) ir pelės komplektas, juodos spalvos.</w:t>
            </w:r>
          </w:p>
          <w:p w14:paraId="1514CA65" w14:textId="21834B76"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Pelės kilimėlis</w:t>
            </w:r>
          </w:p>
        </w:tc>
        <w:tc>
          <w:tcPr>
            <w:tcW w:w="5033" w:type="dxa"/>
          </w:tcPr>
          <w:p w14:paraId="53463187" w14:textId="7AE43563" w:rsidR="002931F2" w:rsidRP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tc>
      </w:tr>
      <w:tr w:rsidR="002931F2" w:rsidRPr="002931F2" w14:paraId="3E706B02" w14:textId="46E6E7F3" w:rsidTr="002931F2">
        <w:trPr>
          <w:trHeight w:val="70"/>
        </w:trPr>
        <w:tc>
          <w:tcPr>
            <w:tcW w:w="557" w:type="dxa"/>
          </w:tcPr>
          <w:p w14:paraId="5BA45483" w14:textId="77777777"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4A4AFEE7" w14:textId="27A821FB" w:rsidR="002931F2" w:rsidRPr="002931F2" w:rsidRDefault="002931F2"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eastAsia="Times New Roman" w:hAnsi="Times New Roman" w:cs="Times New Roman"/>
                <w:sz w:val="24"/>
                <w:szCs w:val="24"/>
                <w:lang w:val="lt-LT" w:eastAsia="lt-LT"/>
              </w:rPr>
              <w:t>Aplinkosauginiai reikalavimai kompiuteriui</w:t>
            </w:r>
          </w:p>
        </w:tc>
        <w:tc>
          <w:tcPr>
            <w:tcW w:w="5226" w:type="dxa"/>
          </w:tcPr>
          <w:p w14:paraId="0C0C1B20" w14:textId="77777777" w:rsidR="002931F2" w:rsidRPr="002931F2" w:rsidRDefault="002931F2" w:rsidP="00BB27E8">
            <w:pPr>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Kompiuteris turi atitikti minimalius aplinkos apsaugos kriterijus (pagal Lietuvos Respublikos aplinkos ministro 2011 m. birželio 28 d. įsakymu Nr. D1-508 patvirtinto Aplinkos apsaugos kriterijų taikymo, vykdant žaliuosius pirkimus, tvarkos aprašo (2024 m. sausio 16 d. įsakymo Nr. D1-17 redakcija) (toliau – Aprašas) 2 priedo 4 skyriaus „Kompiuteriai ir planšetės“ reikalavimus:</w:t>
            </w:r>
          </w:p>
          <w:p w14:paraId="477954FE" w14:textId="72F9CF7A" w:rsidR="002931F2" w:rsidRPr="002931F2" w:rsidRDefault="002931F2" w:rsidP="00BB27E8">
            <w:pPr>
              <w:tabs>
                <w:tab w:val="left" w:pos="313"/>
              </w:tabs>
              <w:suppressAutoHyphens w:val="0"/>
              <w:spacing w:after="0" w:line="240" w:lineRule="auto"/>
              <w:ind w:left="-41"/>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7.1. prekės turi atitikti </w:t>
            </w:r>
            <w:r w:rsidRPr="002931F2">
              <w:rPr>
                <w:rFonts w:ascii="Times New Roman" w:hAnsi="Times New Roman" w:cs="Times New Roman"/>
                <w:b/>
                <w:bCs/>
                <w:sz w:val="24"/>
                <w:szCs w:val="24"/>
                <w:lang w:val="lt-LT"/>
              </w:rPr>
              <w:t xml:space="preserve"> </w:t>
            </w:r>
            <w:r w:rsidRPr="002931F2">
              <w:rPr>
                <w:rFonts w:ascii="Times New Roman" w:hAnsi="Times New Roman" w:cs="Times New Roman"/>
                <w:sz w:val="24"/>
                <w:szCs w:val="24"/>
                <w:lang w:val="lt-LT"/>
              </w:rPr>
              <w:t>2013 m. birželio 26 d. Europos Komisijos reglamente (ES) Nr. 617/2013 dėl gaminių ekologinio projektavimo nustatytus efektyvaus energijos vartojimo kriterijus;</w:t>
            </w:r>
          </w:p>
          <w:p w14:paraId="3EFEE25D"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Prekių atitiktis bus tikrinama prieš pristatant prekes. </w:t>
            </w:r>
          </w:p>
          <w:p w14:paraId="5C429ACB" w14:textId="315A9A89"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hAnsi="Times New Roman" w:cs="Times New Roman"/>
                <w:b/>
                <w:sz w:val="24"/>
                <w:szCs w:val="24"/>
                <w:lang w:val="lt-LT"/>
              </w:rPr>
              <w:t>7.1. Atitiktį reikalavimams įrodantys dokumentai:</w:t>
            </w:r>
          </w:p>
          <w:p w14:paraId="2FF7C3BA" w14:textId="0F3B92FD" w:rsidR="002931F2" w:rsidRPr="002931F2" w:rsidRDefault="002931F2" w:rsidP="00BB27E8">
            <w:pPr>
              <w:pStyle w:val="ListParagraph"/>
              <w:tabs>
                <w:tab w:val="left" w:pos="313"/>
              </w:tabs>
              <w:spacing w:after="0" w:line="240" w:lineRule="auto"/>
              <w:ind w:left="0"/>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gamintojo atitikties deklaracija, patvirtinanti, kad prekės atitinka Europos Komisijos reglamentuose dėl gaminių ekologinio projektavimo nurodytus reikalavimus, arba gamintojo techniniai dokumentai, arba kiti lygiaverčiai įrodymai.</w:t>
            </w:r>
          </w:p>
          <w:p w14:paraId="410FA866" w14:textId="20AF73FC" w:rsidR="002931F2" w:rsidRPr="002931F2" w:rsidRDefault="002931F2" w:rsidP="00BB27E8">
            <w:pPr>
              <w:pStyle w:val="ListParagraph"/>
              <w:numPr>
                <w:ilvl w:val="1"/>
                <w:numId w:val="16"/>
              </w:numPr>
              <w:tabs>
                <w:tab w:val="left" w:pos="315"/>
                <w:tab w:val="left" w:pos="384"/>
              </w:tabs>
              <w:suppressAutoHyphens w:val="0"/>
              <w:spacing w:after="0" w:line="240" w:lineRule="auto"/>
              <w:ind w:left="-41" w:firstLine="0"/>
              <w:jc w:val="both"/>
              <w:rPr>
                <w:rFonts w:ascii="Times New Roman" w:hAnsi="Times New Roman" w:cs="Times New Roman"/>
                <w:b/>
                <w:bCs/>
                <w:sz w:val="24"/>
                <w:szCs w:val="24"/>
                <w:lang w:val="lt-LT"/>
              </w:rPr>
            </w:pPr>
            <w:r w:rsidRPr="002931F2">
              <w:rPr>
                <w:rFonts w:ascii="Times New Roman" w:hAnsi="Times New Roman" w:cs="Times New Roman"/>
                <w:sz w:val="24"/>
                <w:szCs w:val="24"/>
                <w:lang w:val="lt-LT"/>
              </w:rPr>
              <w:t>įranga turi turėti bent vieną standartinį USB C™ tipo lizdą (prievadą), skirtą keistis duomenimis ir pasižymintį atgaliniu suderinamumu su USB 2.0 atsižvelgiant į IEC 62680-1-3:2018 arba lygiavertį standartą.</w:t>
            </w:r>
          </w:p>
          <w:p w14:paraId="3EF6A498"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 xml:space="preserve">Prekių atitiktis bus tikrinama prieš pristatant prekes. </w:t>
            </w:r>
          </w:p>
          <w:p w14:paraId="1715330A" w14:textId="69E8AAED"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hAnsi="Times New Roman" w:cs="Times New Roman"/>
                <w:b/>
                <w:sz w:val="24"/>
                <w:szCs w:val="24"/>
                <w:lang w:val="lt-LT"/>
              </w:rPr>
              <w:t>7.2. Atitiktį reikalavimams įrodantys dokumentai:</w:t>
            </w:r>
          </w:p>
          <w:p w14:paraId="3A21D18A" w14:textId="4D21D250" w:rsidR="002931F2" w:rsidRPr="002931F2" w:rsidRDefault="002931F2" w:rsidP="00BB27E8">
            <w:pPr>
              <w:spacing w:after="0" w:line="240" w:lineRule="auto"/>
              <w:jc w:val="both"/>
              <w:rPr>
                <w:rFonts w:ascii="Times New Roman" w:hAnsi="Times New Roman" w:cs="Times New Roman"/>
                <w:color w:val="FF0000"/>
                <w:sz w:val="24"/>
                <w:szCs w:val="24"/>
                <w:lang w:val="lt-LT"/>
              </w:rPr>
            </w:pPr>
            <w:r w:rsidRPr="002931F2">
              <w:rPr>
                <w:rFonts w:ascii="Times New Roman" w:hAnsi="Times New Roman" w:cs="Times New Roman"/>
                <w:sz w:val="24"/>
                <w:szCs w:val="24"/>
                <w:lang w:val="lt-LT"/>
              </w:rPr>
              <w:lastRenderedPageBreak/>
              <w:t xml:space="preserve">gaminio naudojimo vadovą, o jame turi būti pateiktas prietaiso išskaidytasis brėžinys, kuriame būtų nurodyti naudojamų jungčių tipai arba pateikta informacija apie įrenginyje naudojamus jungčių tipus, arba gamintojo techniniai dokumentai, arba atitinkamas I tipo ekologinis ženklas (sertifikatas). Atitinkamu I tipo ekologiniu ženklu paženklinta ir nurodytus reikalavimus atitinkanti įranga bus laikoma atitinkančia šį kriterijų (pavyzdžiui „TCO </w:t>
            </w:r>
            <w:proofErr w:type="spellStart"/>
            <w:r w:rsidRPr="002931F2">
              <w:rPr>
                <w:rFonts w:ascii="Times New Roman" w:hAnsi="Times New Roman" w:cs="Times New Roman"/>
                <w:sz w:val="24"/>
                <w:szCs w:val="24"/>
                <w:lang w:val="lt-LT"/>
              </w:rPr>
              <w:t>Certified</w:t>
            </w:r>
            <w:proofErr w:type="spellEnd"/>
            <w:r w:rsidRPr="002931F2">
              <w:rPr>
                <w:rFonts w:ascii="Times New Roman" w:hAnsi="Times New Roman" w:cs="Times New Roman"/>
                <w:sz w:val="24"/>
                <w:szCs w:val="24"/>
                <w:lang w:val="lt-LT"/>
              </w:rPr>
              <w:t xml:space="preserve"> 8“ ženklu užtikrinama, kad būtų naudojama bent viena C tipo USB jungtis), arba kiti lygiaverčiai įrodymai. </w:t>
            </w:r>
            <w:r w:rsidRPr="002931F2">
              <w:rPr>
                <w:rFonts w:ascii="Times New Roman" w:hAnsi="Times New Roman" w:cs="Times New Roman"/>
                <w:b/>
                <w:bCs/>
                <w:sz w:val="24"/>
                <w:szCs w:val="24"/>
                <w:lang w:val="lt-LT"/>
              </w:rPr>
              <w:t xml:space="preserve"> </w:t>
            </w:r>
          </w:p>
        </w:tc>
        <w:tc>
          <w:tcPr>
            <w:tcW w:w="5033" w:type="dxa"/>
          </w:tcPr>
          <w:p w14:paraId="57616486" w14:textId="77777777" w:rsidR="004E27C4" w:rsidRDefault="004E27C4" w:rsidP="00BB27E8">
            <w:pPr>
              <w:spacing w:after="0" w:line="240" w:lineRule="auto"/>
              <w:jc w:val="both"/>
              <w:rPr>
                <w:rFonts w:ascii="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r w:rsidRPr="002931F2">
              <w:rPr>
                <w:rFonts w:ascii="Times New Roman" w:hAnsi="Times New Roman" w:cs="Times New Roman"/>
                <w:sz w:val="24"/>
                <w:szCs w:val="24"/>
                <w:lang w:val="lt-LT"/>
              </w:rPr>
              <w:t xml:space="preserve"> </w:t>
            </w:r>
          </w:p>
          <w:p w14:paraId="235D424D" w14:textId="31A9BA6B" w:rsidR="002931F2" w:rsidRPr="002931F2" w:rsidRDefault="002931F2" w:rsidP="00BB27E8">
            <w:pPr>
              <w:spacing w:after="0" w:line="240" w:lineRule="auto"/>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 xml:space="preserve">Dokumentai pateikiami sutarties vykdymo metu.  </w:t>
            </w:r>
          </w:p>
        </w:tc>
      </w:tr>
      <w:tr w:rsidR="002931F2" w:rsidRPr="002931F2" w14:paraId="062369CF" w14:textId="4BC54276" w:rsidTr="002931F2">
        <w:tc>
          <w:tcPr>
            <w:tcW w:w="557" w:type="dxa"/>
          </w:tcPr>
          <w:p w14:paraId="37F2395E" w14:textId="66672F51"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628FAC54" w14:textId="0641CBEE"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Monitoriaus parametrai</w:t>
            </w:r>
          </w:p>
        </w:tc>
        <w:tc>
          <w:tcPr>
            <w:tcW w:w="5226" w:type="dxa"/>
          </w:tcPr>
          <w:p w14:paraId="282FABE9" w14:textId="7C4BD39E"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Ekrano įstrižainė ne mažiau nei 27"</w:t>
            </w:r>
          </w:p>
          <w:p w14:paraId="60E87B26" w14:textId="64E722A3"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Ekrano kraštinių santykis 16:9</w:t>
            </w:r>
          </w:p>
          <w:p w14:paraId="2FEFBCB6" w14:textId="37767458"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Ekrano taškų skaičius ne mažiau nei 1920x1080</w:t>
            </w:r>
          </w:p>
          <w:p w14:paraId="4E017A3E" w14:textId="36A54D4A"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Statinis kontrastas ne mažiau nei 1000:1</w:t>
            </w:r>
          </w:p>
          <w:p w14:paraId="17AA401B" w14:textId="63CFBEE1"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Reakcijos laikas ne daugiau nei 6 </w:t>
            </w:r>
            <w:proofErr w:type="spellStart"/>
            <w:r w:rsidRPr="002931F2">
              <w:rPr>
                <w:rFonts w:ascii="Times New Roman" w:eastAsia="Times New Roman" w:hAnsi="Times New Roman" w:cs="Times New Roman"/>
                <w:sz w:val="24"/>
                <w:szCs w:val="24"/>
                <w:lang w:val="lt-LT" w:eastAsia="lt-LT"/>
              </w:rPr>
              <w:t>ms</w:t>
            </w:r>
            <w:proofErr w:type="spellEnd"/>
          </w:p>
          <w:p w14:paraId="7578A266" w14:textId="6690BC6F"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Ryškumas ne mažiau nei 250 cd/m2</w:t>
            </w:r>
          </w:p>
          <w:p w14:paraId="510E6684" w14:textId="7C02808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Matymo kampas ne mažiau nei 178x178</w:t>
            </w:r>
          </w:p>
          <w:p w14:paraId="79D60A25" w14:textId="77777777"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Sukamoji panelė (</w:t>
            </w:r>
            <w:proofErr w:type="spellStart"/>
            <w:r w:rsidRPr="002931F2">
              <w:rPr>
                <w:rFonts w:ascii="Times New Roman" w:eastAsia="Times New Roman" w:hAnsi="Times New Roman" w:cs="Times New Roman"/>
                <w:sz w:val="24"/>
                <w:szCs w:val="24"/>
                <w:lang w:val="lt-LT" w:eastAsia="lt-LT"/>
              </w:rPr>
              <w:t>pivot</w:t>
            </w:r>
            <w:proofErr w:type="spellEnd"/>
            <w:r w:rsidRPr="002931F2">
              <w:rPr>
                <w:rFonts w:ascii="Times New Roman" w:eastAsia="Times New Roman" w:hAnsi="Times New Roman" w:cs="Times New Roman"/>
                <w:sz w:val="24"/>
                <w:szCs w:val="24"/>
                <w:lang w:val="lt-LT" w:eastAsia="lt-LT"/>
              </w:rPr>
              <w:t>)</w:t>
            </w:r>
          </w:p>
          <w:p w14:paraId="0A709C49" w14:textId="0AD156C5"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Matinis ekranas </w:t>
            </w:r>
          </w:p>
          <w:p w14:paraId="3CD302E9" w14:textId="377AF352"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Monitoriaus stovas, leidžiantis keisti ekrano aukštį ir ekrano plokštumos posvyrio kampą</w:t>
            </w:r>
          </w:p>
        </w:tc>
        <w:tc>
          <w:tcPr>
            <w:tcW w:w="5033" w:type="dxa"/>
          </w:tcPr>
          <w:p w14:paraId="7C367F45" w14:textId="26AA8F78" w:rsid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p w14:paraId="7DC8C5E5" w14:textId="77777777" w:rsidR="004E27C4" w:rsidRPr="002931F2" w:rsidRDefault="004E27C4" w:rsidP="002931F2">
            <w:pPr>
              <w:spacing w:after="0" w:line="240" w:lineRule="auto"/>
              <w:jc w:val="both"/>
              <w:rPr>
                <w:rFonts w:ascii="Times New Roman" w:eastAsia="Times New Roman" w:hAnsi="Times New Roman" w:cs="Times New Roman"/>
                <w:sz w:val="24"/>
                <w:szCs w:val="24"/>
                <w:lang w:val="lt-LT"/>
              </w:rPr>
            </w:pPr>
          </w:p>
          <w:p w14:paraId="479E4B17" w14:textId="77777777" w:rsidR="007B116A" w:rsidRDefault="002931F2"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Nurodomas monitoriaus</w:t>
            </w:r>
            <w:r w:rsidR="007B116A">
              <w:rPr>
                <w:rFonts w:ascii="Times New Roman" w:eastAsia="Times New Roman" w:hAnsi="Times New Roman" w:cs="Times New Roman"/>
                <w:sz w:val="24"/>
                <w:szCs w:val="24"/>
                <w:lang w:val="lt-LT"/>
              </w:rPr>
              <w:t>:</w:t>
            </w:r>
          </w:p>
          <w:p w14:paraId="3673C159" w14:textId="1AE7474E" w:rsidR="007B116A" w:rsidRDefault="007B116A" w:rsidP="002931F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G</w:t>
            </w:r>
            <w:r w:rsidR="002931F2" w:rsidRPr="002931F2">
              <w:rPr>
                <w:rFonts w:ascii="Times New Roman" w:eastAsia="Times New Roman" w:hAnsi="Times New Roman" w:cs="Times New Roman"/>
                <w:sz w:val="24"/>
                <w:szCs w:val="24"/>
                <w:lang w:val="lt-LT"/>
              </w:rPr>
              <w:t xml:space="preserve">amintojas </w:t>
            </w:r>
            <w:r>
              <w:rPr>
                <w:rFonts w:ascii="Times New Roman" w:eastAsia="Times New Roman" w:hAnsi="Times New Roman" w:cs="Times New Roman"/>
                <w:sz w:val="24"/>
                <w:szCs w:val="24"/>
                <w:lang w:val="lt-LT"/>
              </w:rPr>
              <w:t xml:space="preserve"> - </w:t>
            </w:r>
          </w:p>
          <w:p w14:paraId="68450CB0" w14:textId="290C385F" w:rsidR="002931F2" w:rsidRPr="002931F2" w:rsidRDefault="007B116A" w:rsidP="002931F2">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M</w:t>
            </w:r>
            <w:r w:rsidR="002931F2" w:rsidRPr="002931F2">
              <w:rPr>
                <w:rFonts w:ascii="Times New Roman" w:eastAsia="Times New Roman" w:hAnsi="Times New Roman" w:cs="Times New Roman"/>
                <w:sz w:val="24"/>
                <w:szCs w:val="24"/>
                <w:lang w:val="lt-LT"/>
              </w:rPr>
              <w:t>odelis</w:t>
            </w:r>
            <w:r>
              <w:rPr>
                <w:rFonts w:ascii="Times New Roman" w:eastAsia="Times New Roman" w:hAnsi="Times New Roman" w:cs="Times New Roman"/>
                <w:sz w:val="24"/>
                <w:szCs w:val="24"/>
                <w:lang w:val="lt-LT"/>
              </w:rPr>
              <w:t xml:space="preserve"> - </w:t>
            </w:r>
          </w:p>
          <w:p w14:paraId="097F4955" w14:textId="77777777" w:rsidR="002931F2" w:rsidRPr="002931F2" w:rsidRDefault="002931F2" w:rsidP="002931F2">
            <w:pPr>
              <w:spacing w:after="0" w:line="240" w:lineRule="auto"/>
              <w:jc w:val="both"/>
              <w:rPr>
                <w:rFonts w:ascii="Times New Roman" w:eastAsia="Times New Roman" w:hAnsi="Times New Roman" w:cs="Times New Roman"/>
                <w:sz w:val="24"/>
                <w:szCs w:val="24"/>
                <w:lang w:val="lt-LT"/>
              </w:rPr>
            </w:pPr>
          </w:p>
          <w:p w14:paraId="69939570" w14:textId="51BD6763" w:rsidR="002931F2"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Nurodomi konkretūs dydžiai (pvz. Jeigu nurodyta ne mažiau 7500 taškų tiekėjas pateikia konkretų dydį siūlomos prekės) ir/arba pateikiama nuoroda ir/arba pridedami dokumentai pagal, kuriuos būtų galima įsitikinti techninės specifikacijos parametrų atitiktimi.</w:t>
            </w:r>
          </w:p>
        </w:tc>
      </w:tr>
      <w:tr w:rsidR="002931F2" w:rsidRPr="002931F2" w14:paraId="125B3ABA" w14:textId="5DD8CB18" w:rsidTr="002931F2">
        <w:tc>
          <w:tcPr>
            <w:tcW w:w="557" w:type="dxa"/>
          </w:tcPr>
          <w:p w14:paraId="61311876" w14:textId="77777777"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33845FBA" w14:textId="380CEDA7" w:rsidR="002931F2" w:rsidRPr="002931F2" w:rsidRDefault="002931F2" w:rsidP="00BB27E8">
            <w:pPr>
              <w:suppressAutoHyphens w:val="0"/>
              <w:spacing w:after="0" w:line="240" w:lineRule="auto"/>
              <w:jc w:val="both"/>
              <w:rPr>
                <w:rFonts w:ascii="Times New Roman" w:hAnsi="Times New Roman" w:cs="Times New Roman"/>
                <w:sz w:val="24"/>
                <w:szCs w:val="24"/>
                <w:lang w:val="lt-LT"/>
              </w:rPr>
            </w:pPr>
            <w:r w:rsidRPr="002931F2">
              <w:rPr>
                <w:rFonts w:ascii="Times New Roman" w:eastAsia="Times New Roman" w:hAnsi="Times New Roman" w:cs="Times New Roman"/>
                <w:sz w:val="24"/>
                <w:szCs w:val="24"/>
                <w:lang w:val="lt-LT" w:eastAsia="lt-LT"/>
              </w:rPr>
              <w:t>Aplinkosauginiai reikalavimai monitoriui</w:t>
            </w:r>
          </w:p>
        </w:tc>
        <w:tc>
          <w:tcPr>
            <w:tcW w:w="5226" w:type="dxa"/>
          </w:tcPr>
          <w:p w14:paraId="7209A775" w14:textId="0790D8FA"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9.1.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w:t>
            </w:r>
            <w:r w:rsidRPr="002931F2">
              <w:rPr>
                <w:rFonts w:ascii="Times New Roman" w:eastAsia="Times New Roman" w:hAnsi="Times New Roman" w:cs="Times New Roman"/>
                <w:sz w:val="24"/>
                <w:szCs w:val="24"/>
                <w:lang w:val="lt-LT" w:eastAsia="lt-LT"/>
              </w:rPr>
              <w:lastRenderedPageBreak/>
              <w:t>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7C6321D" w14:textId="67FB3EFB"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Prekių atitiktis bus tikrinama prieš pristatant prekes.</w:t>
            </w:r>
          </w:p>
          <w:p w14:paraId="4ED82C27" w14:textId="6EEFD66D"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hAnsi="Times New Roman" w:cs="Times New Roman"/>
                <w:b/>
                <w:sz w:val="24"/>
                <w:szCs w:val="24"/>
                <w:lang w:val="lt-LT"/>
              </w:rPr>
              <w:t>9.1. Atitiktį reikalavimams įrodantys dokumentai:</w:t>
            </w:r>
          </w:p>
          <w:p w14:paraId="1D921EA9" w14:textId="3704EEA5" w:rsidR="002931F2" w:rsidRPr="002931F2" w:rsidRDefault="002931F2" w:rsidP="00BB27E8">
            <w:pPr>
              <w:pStyle w:val="ListParagraph"/>
              <w:tabs>
                <w:tab w:val="left" w:pos="313"/>
              </w:tabs>
              <w:spacing w:after="0" w:line="240" w:lineRule="auto"/>
              <w:ind w:left="0"/>
              <w:jc w:val="both"/>
              <w:rPr>
                <w:rFonts w:ascii="Times New Roman" w:hAnsi="Times New Roman" w:cs="Times New Roman"/>
                <w:sz w:val="24"/>
                <w:szCs w:val="24"/>
                <w:lang w:val="lt-LT"/>
              </w:rPr>
            </w:pPr>
            <w:r w:rsidRPr="002931F2">
              <w:rPr>
                <w:rFonts w:ascii="Times New Roman" w:hAnsi="Times New Roman" w:cs="Times New Roman"/>
                <w:sz w:val="24"/>
                <w:szCs w:val="24"/>
                <w:lang w:val="lt-LT"/>
              </w:rPr>
              <w:t>gamintojo atitikties deklaracija, patvirtinanti, kad prekės atitinka Europos Komisijos reglamentuose dėl gaminių ekologinio projektavimo nurodytus reikalavimus, arba gamintojo techniniai dokumentai, arba kiti lygiaverčiai įrodymai.</w:t>
            </w:r>
          </w:p>
          <w:p w14:paraId="776A1535" w14:textId="3F7864A4"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bookmarkStart w:id="1" w:name="part_e80bb5099e19412aad9012aa18c2a9c4"/>
            <w:bookmarkEnd w:id="1"/>
            <w:r w:rsidRPr="002931F2">
              <w:rPr>
                <w:rFonts w:ascii="Times New Roman" w:eastAsia="Times New Roman" w:hAnsi="Times New Roman" w:cs="Times New Roman"/>
                <w:sz w:val="24"/>
                <w:szCs w:val="24"/>
                <w:lang w:val="lt-LT" w:eastAsia="lt-LT"/>
              </w:rPr>
              <w:t>9.2. produkte neturi būti gyvsidabrio;</w:t>
            </w:r>
          </w:p>
          <w:p w14:paraId="3BBC8D10" w14:textId="548868C1"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bookmarkStart w:id="2" w:name="part_f6b305917a9f46999670b66c0ba1f0ac"/>
            <w:bookmarkEnd w:id="2"/>
            <w:r w:rsidRPr="002931F2">
              <w:rPr>
                <w:rFonts w:ascii="Times New Roman" w:eastAsia="Times New Roman" w:hAnsi="Times New Roman" w:cs="Times New Roman"/>
                <w:sz w:val="24"/>
                <w:szCs w:val="24"/>
                <w:lang w:val="lt-LT" w:eastAsia="lt-LT"/>
              </w:rPr>
              <w:t>9.3.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240C8F5" w14:textId="1FE3A3FC"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rPr>
              <w:t>Prekių atitiktis bus tikrinama prieš pristatant prekes.</w:t>
            </w:r>
          </w:p>
          <w:p w14:paraId="3A964CF6" w14:textId="7F756121"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rPr>
            </w:pPr>
            <w:r w:rsidRPr="002931F2">
              <w:rPr>
                <w:rFonts w:ascii="Times New Roman" w:hAnsi="Times New Roman" w:cs="Times New Roman"/>
                <w:b/>
                <w:sz w:val="24"/>
                <w:szCs w:val="24"/>
                <w:lang w:val="lt-LT"/>
              </w:rPr>
              <w:t>9.2., 9.3 Atitiktį reikalavimams įrodantys dokumentai:</w:t>
            </w:r>
          </w:p>
          <w:p w14:paraId="78593BE2" w14:textId="1A2560C3"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eastAsia="Times New Roman" w:hAnsi="Times New Roman" w:cs="Times New Roman"/>
                <w:sz w:val="24"/>
                <w:szCs w:val="24"/>
                <w:lang w:val="lt-LT" w:eastAsia="lt-LT"/>
              </w:rPr>
              <w:t xml:space="preserve">Gamintojo ir (ar) tiekėjo techniniai dokumentai, gamintojo ir (ar) importuotojo, ir (ar) tiekėjo rašytinis patvirtinimas, saugos duomenų lapas, </w:t>
            </w:r>
            <w:r w:rsidRPr="002931F2">
              <w:rPr>
                <w:rFonts w:ascii="Times New Roman" w:eastAsia="Times New Roman" w:hAnsi="Times New Roman" w:cs="Times New Roman"/>
                <w:sz w:val="24"/>
                <w:szCs w:val="24"/>
                <w:lang w:val="lt-LT" w:eastAsia="lt-LT"/>
              </w:rPr>
              <w:lastRenderedPageBreak/>
              <w:t>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c>
          <w:tcPr>
            <w:tcW w:w="5033" w:type="dxa"/>
          </w:tcPr>
          <w:p w14:paraId="11027761" w14:textId="77777777" w:rsidR="004E27C4" w:rsidRDefault="004E27C4" w:rsidP="002931F2">
            <w:pPr>
              <w:suppressAutoHyphens w:val="0"/>
              <w:spacing w:after="0" w:line="240" w:lineRule="auto"/>
              <w:jc w:val="both"/>
              <w:rPr>
                <w:rFonts w:ascii="Times New Roman" w:hAnsi="Times New Roman" w:cs="Times New Roman"/>
                <w:sz w:val="24"/>
                <w:szCs w:val="24"/>
                <w:lang w:val="lt-LT"/>
              </w:rPr>
            </w:pPr>
            <w:r w:rsidRPr="002931F2">
              <w:rPr>
                <w:rFonts w:ascii="Times New Roman" w:eastAsia="Times New Roman" w:hAnsi="Times New Roman" w:cs="Times New Roman"/>
                <w:sz w:val="24"/>
                <w:szCs w:val="24"/>
                <w:lang w:val="lt-LT"/>
              </w:rPr>
              <w:lastRenderedPageBreak/>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r w:rsidRPr="002931F2">
              <w:rPr>
                <w:rFonts w:ascii="Times New Roman" w:hAnsi="Times New Roman" w:cs="Times New Roman"/>
                <w:sz w:val="24"/>
                <w:szCs w:val="24"/>
                <w:lang w:val="lt-LT"/>
              </w:rPr>
              <w:t xml:space="preserve"> </w:t>
            </w:r>
          </w:p>
          <w:p w14:paraId="60F436A7" w14:textId="5142F6CA" w:rsidR="002931F2" w:rsidRPr="002931F2" w:rsidRDefault="002931F2" w:rsidP="002931F2">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 xml:space="preserve">Dokumentai pateikiami sutarties vykdymo metu.  </w:t>
            </w:r>
          </w:p>
        </w:tc>
      </w:tr>
      <w:tr w:rsidR="002931F2" w:rsidRPr="002931F2" w14:paraId="3D009A91" w14:textId="13E183D4" w:rsidTr="002931F2">
        <w:tc>
          <w:tcPr>
            <w:tcW w:w="557" w:type="dxa"/>
          </w:tcPr>
          <w:p w14:paraId="09F53658" w14:textId="1F8F2E3D" w:rsidR="002931F2" w:rsidRPr="002931F2" w:rsidRDefault="002931F2" w:rsidP="00BB27E8">
            <w:pPr>
              <w:pStyle w:val="ListParagraph"/>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194" w:type="dxa"/>
          </w:tcPr>
          <w:p w14:paraId="1F327B27" w14:textId="03414A58"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Garantija</w:t>
            </w:r>
          </w:p>
        </w:tc>
        <w:tc>
          <w:tcPr>
            <w:tcW w:w="5226" w:type="dxa"/>
          </w:tcPr>
          <w:p w14:paraId="6EAB4EF2" w14:textId="3001326F" w:rsidR="002931F2" w:rsidRPr="002931F2" w:rsidRDefault="002931F2" w:rsidP="00BB27E8">
            <w:pPr>
              <w:suppressAutoHyphens w:val="0"/>
              <w:spacing w:after="0" w:line="240" w:lineRule="auto"/>
              <w:jc w:val="both"/>
              <w:rPr>
                <w:rFonts w:ascii="Times New Roman" w:eastAsia="Times New Roman" w:hAnsi="Times New Roman" w:cs="Times New Roman"/>
                <w:sz w:val="24"/>
                <w:szCs w:val="24"/>
                <w:lang w:val="lt-LT" w:eastAsia="lt-LT"/>
              </w:rPr>
            </w:pPr>
            <w:r w:rsidRPr="002931F2">
              <w:rPr>
                <w:rFonts w:ascii="Times New Roman" w:hAnsi="Times New Roman" w:cs="Times New Roman"/>
                <w:sz w:val="24"/>
                <w:szCs w:val="24"/>
                <w:lang w:val="lt-LT"/>
              </w:rPr>
              <w:t xml:space="preserve">Ne mažiau kaip 24 mėnesiai, įrangos eksploatavimo vietoje (išskyrus monitorių dėl įrangos eksploatavimo vietos). </w:t>
            </w:r>
          </w:p>
        </w:tc>
        <w:tc>
          <w:tcPr>
            <w:tcW w:w="5033" w:type="dxa"/>
          </w:tcPr>
          <w:p w14:paraId="4D8B29B7" w14:textId="740FD5C8" w:rsidR="002931F2" w:rsidRPr="002931F2" w:rsidRDefault="004E27C4" w:rsidP="002931F2">
            <w:pPr>
              <w:spacing w:after="0" w:line="240" w:lineRule="auto"/>
              <w:jc w:val="both"/>
              <w:rPr>
                <w:rFonts w:ascii="Times New Roman" w:eastAsia="Times New Roman" w:hAnsi="Times New Roman" w:cs="Times New Roman"/>
                <w:sz w:val="24"/>
                <w:szCs w:val="24"/>
                <w:lang w:val="lt-LT"/>
              </w:rPr>
            </w:pPr>
            <w:r w:rsidRPr="002931F2">
              <w:rPr>
                <w:rFonts w:ascii="Times New Roman" w:eastAsia="Times New Roman" w:hAnsi="Times New Roman" w:cs="Times New Roman"/>
                <w:sz w:val="24"/>
                <w:szCs w:val="24"/>
                <w:lang w:val="lt-LT"/>
              </w:rPr>
              <w:t>Atitin</w:t>
            </w:r>
            <w:r>
              <w:rPr>
                <w:rFonts w:ascii="Times New Roman" w:eastAsia="Times New Roman" w:hAnsi="Times New Roman" w:cs="Times New Roman"/>
                <w:sz w:val="24"/>
                <w:szCs w:val="24"/>
                <w:lang w:val="lt-LT"/>
              </w:rPr>
              <w:t>k</w:t>
            </w:r>
            <w:r w:rsidRPr="002931F2">
              <w:rPr>
                <w:rFonts w:ascii="Times New Roman" w:eastAsia="Times New Roman" w:hAnsi="Times New Roman" w:cs="Times New Roman"/>
                <w:sz w:val="24"/>
                <w:szCs w:val="24"/>
                <w:lang w:val="lt-LT"/>
              </w:rPr>
              <w:t>a/Neatitinka</w:t>
            </w:r>
          </w:p>
        </w:tc>
      </w:tr>
    </w:tbl>
    <w:p w14:paraId="3E7B9F13" w14:textId="77777777" w:rsidR="002739CB" w:rsidRPr="002931F2" w:rsidRDefault="002739CB"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0D17F097" w14:textId="77777777" w:rsidR="00724864" w:rsidRPr="002931F2" w:rsidRDefault="00724864" w:rsidP="00BB27E8">
      <w:pPr>
        <w:pStyle w:val="ListParagraph"/>
        <w:spacing w:after="0" w:line="240" w:lineRule="auto"/>
        <w:ind w:left="0"/>
        <w:jc w:val="both"/>
        <w:rPr>
          <w:rFonts w:ascii="Times New Roman" w:hAnsi="Times New Roman" w:cs="Times New Roman"/>
          <w:sz w:val="24"/>
          <w:szCs w:val="24"/>
        </w:rPr>
      </w:pPr>
    </w:p>
    <w:sectPr w:rsidR="00724864" w:rsidRPr="002931F2" w:rsidSect="002931F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572D1" w14:textId="77777777" w:rsidR="00E53757" w:rsidRDefault="00E53757" w:rsidP="000F32DD">
      <w:pPr>
        <w:spacing w:after="0" w:line="240" w:lineRule="auto"/>
      </w:pPr>
      <w:r>
        <w:separator/>
      </w:r>
    </w:p>
  </w:endnote>
  <w:endnote w:type="continuationSeparator" w:id="0">
    <w:p w14:paraId="067CF9A8" w14:textId="77777777" w:rsidR="00E53757" w:rsidRDefault="00E53757" w:rsidP="000F3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40211" w14:textId="77777777" w:rsidR="00E53757" w:rsidRDefault="00E53757" w:rsidP="000F32DD">
      <w:pPr>
        <w:spacing w:after="0" w:line="240" w:lineRule="auto"/>
      </w:pPr>
      <w:r>
        <w:separator/>
      </w:r>
    </w:p>
  </w:footnote>
  <w:footnote w:type="continuationSeparator" w:id="0">
    <w:p w14:paraId="18B3D22B" w14:textId="77777777" w:rsidR="00E53757" w:rsidRDefault="00E53757" w:rsidP="000F32DD">
      <w:pPr>
        <w:spacing w:after="0" w:line="240" w:lineRule="auto"/>
      </w:pPr>
      <w:r>
        <w:continuationSeparator/>
      </w:r>
    </w:p>
  </w:footnote>
  <w:footnote w:id="1">
    <w:p w14:paraId="43A2B934" w14:textId="77777777" w:rsidR="00246955" w:rsidRPr="00883ED8" w:rsidRDefault="00246955" w:rsidP="000F32DD">
      <w:pPr>
        <w:pStyle w:val="FootnoteText"/>
        <w:jc w:val="both"/>
        <w:rPr>
          <w:lang w:val="lt-LT"/>
        </w:rPr>
      </w:pPr>
      <w:r>
        <w:rPr>
          <w:rStyle w:val="FootnoteReference"/>
        </w:rPr>
        <w:footnoteRef/>
      </w:r>
      <w:r>
        <w:t xml:space="preserve"> Aprašas p</w:t>
      </w:r>
      <w:r w:rsidRPr="00883ED8">
        <w:rPr>
          <w:rStyle w:val="normaltextrun"/>
          <w:rFonts w:ascii="Times New Roman" w:hAnsi="Times New Roman" w:cs="Times New Roman"/>
          <w:shd w:val="clear" w:color="auto" w:fill="FFFFFF"/>
          <w:lang w:val="lt-LT"/>
        </w:rPr>
        <w:t>atvirtint</w:t>
      </w:r>
      <w:r>
        <w:rPr>
          <w:rStyle w:val="normaltextrun"/>
          <w:rFonts w:ascii="Times New Roman" w:hAnsi="Times New Roman" w:cs="Times New Roman"/>
          <w:shd w:val="clear" w:color="auto" w:fill="FFFFFF"/>
          <w:lang w:val="lt-LT"/>
        </w:rPr>
        <w:t>as</w:t>
      </w:r>
      <w:r w:rsidRPr="00883ED8">
        <w:rPr>
          <w:rStyle w:val="normaltextrun"/>
          <w:rFonts w:ascii="Times New Roman" w:hAnsi="Times New Roman" w:cs="Times New Roman"/>
          <w:shd w:val="clear" w:color="auto" w:fill="FFFFFF"/>
          <w:lang w:val="lt-LT"/>
        </w:rPr>
        <w:t>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Pr>
          <w:rFonts w:ascii="Times New Roman" w:hAnsi="Times New Roman" w:cs="Times New Roman"/>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E3834"/>
    <w:multiLevelType w:val="hybridMultilevel"/>
    <w:tmpl w:val="F83222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054761"/>
    <w:multiLevelType w:val="hybridMultilevel"/>
    <w:tmpl w:val="944E17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6211B5"/>
    <w:multiLevelType w:val="multilevel"/>
    <w:tmpl w:val="06484194"/>
    <w:lvl w:ilvl="0">
      <w:start w:val="7"/>
      <w:numFmt w:val="decimal"/>
      <w:lvlText w:val="%1."/>
      <w:lvlJc w:val="left"/>
      <w:pPr>
        <w:ind w:left="360" w:hanging="360"/>
      </w:pPr>
      <w:rPr>
        <w:rFonts w:hint="default"/>
        <w:b w:val="0"/>
        <w:color w:val="auto"/>
      </w:rPr>
    </w:lvl>
    <w:lvl w:ilvl="1">
      <w:start w:val="2"/>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3" w15:restartNumberingAfterBreak="0">
    <w:nsid w:val="12685F42"/>
    <w:multiLevelType w:val="hybridMultilevel"/>
    <w:tmpl w:val="FB6610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2403CD"/>
    <w:multiLevelType w:val="hybridMultilevel"/>
    <w:tmpl w:val="2FB0F7E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E20EE0"/>
    <w:multiLevelType w:val="hybridMultilevel"/>
    <w:tmpl w:val="B0F4129C"/>
    <w:lvl w:ilvl="0" w:tplc="36FE2364">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C5377C6"/>
    <w:multiLevelType w:val="hybridMultilevel"/>
    <w:tmpl w:val="B178F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8232B9"/>
    <w:multiLevelType w:val="multilevel"/>
    <w:tmpl w:val="62C6BE1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 w15:restartNumberingAfterBreak="0">
    <w:nsid w:val="43BA080F"/>
    <w:multiLevelType w:val="multilevel"/>
    <w:tmpl w:val="17DEE038"/>
    <w:lvl w:ilvl="0">
      <w:start w:val="1"/>
      <w:numFmt w:val="decimal"/>
      <w:lvlText w:val="%1."/>
      <w:lvlJc w:val="left"/>
      <w:pPr>
        <w:ind w:left="644"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65C7403"/>
    <w:multiLevelType w:val="multilevel"/>
    <w:tmpl w:val="1C16F2D0"/>
    <w:lvl w:ilvl="0">
      <w:start w:val="2"/>
      <w:numFmt w:val="decimal"/>
      <w:lvlText w:val="%1."/>
      <w:lvlJc w:val="left"/>
      <w:pPr>
        <w:ind w:left="720" w:hanging="360"/>
      </w:pPr>
      <w:rPr>
        <w:rFonts w:hint="default"/>
        <w:sz w:val="20"/>
      </w:rPr>
    </w:lvl>
    <w:lvl w:ilvl="1">
      <w:start w:val="1"/>
      <w:numFmt w:val="decimal"/>
      <w:isLgl/>
      <w:lvlText w:val="%1.%2."/>
      <w:lvlJc w:val="left"/>
      <w:pPr>
        <w:ind w:left="74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F317A0"/>
    <w:multiLevelType w:val="hybridMultilevel"/>
    <w:tmpl w:val="559CD196"/>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4653E1"/>
    <w:multiLevelType w:val="hybridMultilevel"/>
    <w:tmpl w:val="6D1064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841874"/>
    <w:multiLevelType w:val="hybridMultilevel"/>
    <w:tmpl w:val="2FB0F7E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4B39DD"/>
    <w:multiLevelType w:val="hybridMultilevel"/>
    <w:tmpl w:val="0C08F8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144E28"/>
    <w:multiLevelType w:val="hybridMultilevel"/>
    <w:tmpl w:val="1DC20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9732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8180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3784302">
    <w:abstractNumId w:val="0"/>
  </w:num>
  <w:num w:numId="4" w16cid:durableId="2058553468">
    <w:abstractNumId w:val="11"/>
  </w:num>
  <w:num w:numId="5" w16cid:durableId="340161610">
    <w:abstractNumId w:val="3"/>
  </w:num>
  <w:num w:numId="6" w16cid:durableId="1883127349">
    <w:abstractNumId w:val="1"/>
  </w:num>
  <w:num w:numId="7" w16cid:durableId="551425214">
    <w:abstractNumId w:val="14"/>
  </w:num>
  <w:num w:numId="8" w16cid:durableId="393163026">
    <w:abstractNumId w:val="4"/>
  </w:num>
  <w:num w:numId="9" w16cid:durableId="1939410074">
    <w:abstractNumId w:val="6"/>
  </w:num>
  <w:num w:numId="10" w16cid:durableId="1356467733">
    <w:abstractNumId w:val="15"/>
  </w:num>
  <w:num w:numId="11" w16cid:durableId="1415516796">
    <w:abstractNumId w:val="9"/>
  </w:num>
  <w:num w:numId="12" w16cid:durableId="1365836461">
    <w:abstractNumId w:val="12"/>
  </w:num>
  <w:num w:numId="13" w16cid:durableId="1079210700">
    <w:abstractNumId w:val="8"/>
  </w:num>
  <w:num w:numId="14" w16cid:durableId="554203185">
    <w:abstractNumId w:val="7"/>
  </w:num>
  <w:num w:numId="15" w16cid:durableId="202526540">
    <w:abstractNumId w:val="13"/>
  </w:num>
  <w:num w:numId="16" w16cid:durableId="192617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85B"/>
    <w:rsid w:val="00002132"/>
    <w:rsid w:val="00007D2F"/>
    <w:rsid w:val="00014325"/>
    <w:rsid w:val="000213ED"/>
    <w:rsid w:val="000353CA"/>
    <w:rsid w:val="0005091F"/>
    <w:rsid w:val="00065379"/>
    <w:rsid w:val="0007454B"/>
    <w:rsid w:val="000770BC"/>
    <w:rsid w:val="000871E7"/>
    <w:rsid w:val="00087EA7"/>
    <w:rsid w:val="000B1154"/>
    <w:rsid w:val="000C7E17"/>
    <w:rsid w:val="000D0C47"/>
    <w:rsid w:val="000F0A8D"/>
    <w:rsid w:val="000F0EF0"/>
    <w:rsid w:val="000F32DD"/>
    <w:rsid w:val="00112DD3"/>
    <w:rsid w:val="00130391"/>
    <w:rsid w:val="00150CFA"/>
    <w:rsid w:val="00187A7C"/>
    <w:rsid w:val="0019488B"/>
    <w:rsid w:val="00246955"/>
    <w:rsid w:val="0026185B"/>
    <w:rsid w:val="00272A55"/>
    <w:rsid w:val="002739CB"/>
    <w:rsid w:val="0027730D"/>
    <w:rsid w:val="00277C53"/>
    <w:rsid w:val="00283D2B"/>
    <w:rsid w:val="002931F2"/>
    <w:rsid w:val="002A1FF8"/>
    <w:rsid w:val="002C2717"/>
    <w:rsid w:val="002F48A8"/>
    <w:rsid w:val="002F7E1D"/>
    <w:rsid w:val="00312C6C"/>
    <w:rsid w:val="00332943"/>
    <w:rsid w:val="00343712"/>
    <w:rsid w:val="003735E7"/>
    <w:rsid w:val="003936BE"/>
    <w:rsid w:val="003A4064"/>
    <w:rsid w:val="003B498A"/>
    <w:rsid w:val="003E1FB6"/>
    <w:rsid w:val="00431A9F"/>
    <w:rsid w:val="00441E62"/>
    <w:rsid w:val="0045290D"/>
    <w:rsid w:val="004D2FC9"/>
    <w:rsid w:val="004D644E"/>
    <w:rsid w:val="004E27C4"/>
    <w:rsid w:val="0059374C"/>
    <w:rsid w:val="00597F7F"/>
    <w:rsid w:val="005D4A0F"/>
    <w:rsid w:val="00621571"/>
    <w:rsid w:val="00642817"/>
    <w:rsid w:val="006705B9"/>
    <w:rsid w:val="00681268"/>
    <w:rsid w:val="006B0904"/>
    <w:rsid w:val="006C4550"/>
    <w:rsid w:val="006E1BAB"/>
    <w:rsid w:val="006F1186"/>
    <w:rsid w:val="00724864"/>
    <w:rsid w:val="0077665F"/>
    <w:rsid w:val="00781FA7"/>
    <w:rsid w:val="007B116A"/>
    <w:rsid w:val="007B56E0"/>
    <w:rsid w:val="007C0D87"/>
    <w:rsid w:val="007D5F8C"/>
    <w:rsid w:val="00820BF8"/>
    <w:rsid w:val="00830B73"/>
    <w:rsid w:val="00856EBF"/>
    <w:rsid w:val="00881C7D"/>
    <w:rsid w:val="008904C6"/>
    <w:rsid w:val="008E1B61"/>
    <w:rsid w:val="008F7816"/>
    <w:rsid w:val="00963E62"/>
    <w:rsid w:val="009759D3"/>
    <w:rsid w:val="009E2219"/>
    <w:rsid w:val="009E30AD"/>
    <w:rsid w:val="009E5E46"/>
    <w:rsid w:val="009F292D"/>
    <w:rsid w:val="009F6DA8"/>
    <w:rsid w:val="00A30E4E"/>
    <w:rsid w:val="00A46514"/>
    <w:rsid w:val="00A55B3C"/>
    <w:rsid w:val="00A57AA5"/>
    <w:rsid w:val="00A81774"/>
    <w:rsid w:val="00AA7065"/>
    <w:rsid w:val="00AC67D6"/>
    <w:rsid w:val="00AD0EB7"/>
    <w:rsid w:val="00AF11CC"/>
    <w:rsid w:val="00B100E4"/>
    <w:rsid w:val="00B153B0"/>
    <w:rsid w:val="00B47097"/>
    <w:rsid w:val="00BA106A"/>
    <w:rsid w:val="00BA65BC"/>
    <w:rsid w:val="00BA7CF2"/>
    <w:rsid w:val="00BB27E8"/>
    <w:rsid w:val="00BC360C"/>
    <w:rsid w:val="00BE679C"/>
    <w:rsid w:val="00BF527F"/>
    <w:rsid w:val="00C159D0"/>
    <w:rsid w:val="00C35144"/>
    <w:rsid w:val="00C5579D"/>
    <w:rsid w:val="00C5676D"/>
    <w:rsid w:val="00CC631A"/>
    <w:rsid w:val="00CE653B"/>
    <w:rsid w:val="00CF76F6"/>
    <w:rsid w:val="00D63232"/>
    <w:rsid w:val="00D80D64"/>
    <w:rsid w:val="00D87E9A"/>
    <w:rsid w:val="00DB49FC"/>
    <w:rsid w:val="00DB4D56"/>
    <w:rsid w:val="00E15DD4"/>
    <w:rsid w:val="00E53757"/>
    <w:rsid w:val="00EB4A3C"/>
    <w:rsid w:val="00ED6E86"/>
    <w:rsid w:val="00F3203C"/>
    <w:rsid w:val="00F66F61"/>
    <w:rsid w:val="00F7015A"/>
    <w:rsid w:val="00FA4EEB"/>
    <w:rsid w:val="00FB6EE1"/>
    <w:rsid w:val="00FC1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7BB83"/>
  <w15:chartTrackingRefBased/>
  <w15:docId w15:val="{0BEC5D79-A89F-4320-96E0-F79024C8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85B"/>
    <w:pPr>
      <w:suppressAutoHyphens/>
      <w:spacing w:after="200" w:line="276" w:lineRule="auto"/>
    </w:pPr>
    <w:rPr>
      <w:rFonts w:ascii="Calibri" w:eastAsia="Calibri"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3735E7"/>
    <w:pPr>
      <w:ind w:left="720"/>
      <w:contextualSpacing/>
    </w:pPr>
  </w:style>
  <w:style w:type="paragraph" w:customStyle="1" w:styleId="TableParagraph">
    <w:name w:val="Table Paragraph"/>
    <w:basedOn w:val="Normal"/>
    <w:uiPriority w:val="1"/>
    <w:qFormat/>
    <w:rsid w:val="002739CB"/>
    <w:pPr>
      <w:widowControl w:val="0"/>
      <w:suppressAutoHyphens w:val="0"/>
      <w:autoSpaceDE w:val="0"/>
      <w:autoSpaceDN w:val="0"/>
      <w:spacing w:after="0" w:line="240" w:lineRule="auto"/>
    </w:pPr>
    <w:rPr>
      <w:rFonts w:ascii="Times New Roman" w:eastAsia="Times New Roman" w:hAnsi="Times New Roman" w:cs="Times New Roman"/>
      <w:lang w:eastAsia="en-US"/>
    </w:rPr>
  </w:style>
  <w:style w:type="table" w:styleId="TableTheme">
    <w:name w:val="Table Theme"/>
    <w:basedOn w:val="TableNormal"/>
    <w:unhideWhenUsed/>
    <w:rsid w:val="00130391"/>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7E17"/>
    <w:rPr>
      <w:color w:val="0563C1" w:themeColor="hyperlink"/>
      <w:u w:val="single"/>
    </w:rPr>
  </w:style>
  <w:style w:type="character" w:styleId="UnresolvedMention">
    <w:name w:val="Unresolved Mention"/>
    <w:basedOn w:val="DefaultParagraphFont"/>
    <w:uiPriority w:val="99"/>
    <w:semiHidden/>
    <w:unhideWhenUsed/>
    <w:rsid w:val="000C7E17"/>
    <w:rPr>
      <w:color w:val="605E5C"/>
      <w:shd w:val="clear" w:color="auto" w:fill="E1DFDD"/>
    </w:rPr>
  </w:style>
  <w:style w:type="character" w:styleId="CommentReference">
    <w:name w:val="annotation reference"/>
    <w:basedOn w:val="DefaultParagraphFont"/>
    <w:uiPriority w:val="99"/>
    <w:unhideWhenUsed/>
    <w:qFormat/>
    <w:rsid w:val="00A57AA5"/>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A57AA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A57AA5"/>
    <w:rPr>
      <w:rFonts w:ascii="Calibri" w:eastAsia="Calibri" w:hAnsi="Calibri" w:cs="Calibri"/>
      <w:sz w:val="20"/>
      <w:szCs w:val="20"/>
      <w:lang w:eastAsia="zh-CN"/>
    </w:rPr>
  </w:style>
  <w:style w:type="paragraph" w:styleId="CommentSubject">
    <w:name w:val="annotation subject"/>
    <w:basedOn w:val="CommentText"/>
    <w:next w:val="CommentText"/>
    <w:link w:val="CommentSubjectChar"/>
    <w:uiPriority w:val="99"/>
    <w:semiHidden/>
    <w:unhideWhenUsed/>
    <w:rsid w:val="00A57AA5"/>
    <w:rPr>
      <w:b/>
      <w:bCs/>
    </w:rPr>
  </w:style>
  <w:style w:type="character" w:customStyle="1" w:styleId="CommentSubjectChar">
    <w:name w:val="Comment Subject Char"/>
    <w:basedOn w:val="CommentTextChar"/>
    <w:link w:val="CommentSubject"/>
    <w:uiPriority w:val="99"/>
    <w:semiHidden/>
    <w:rsid w:val="00A57AA5"/>
    <w:rPr>
      <w:rFonts w:ascii="Calibri" w:eastAsia="Calibri" w:hAnsi="Calibri" w:cs="Calibri"/>
      <w:b/>
      <w:bCs/>
      <w:sz w:val="20"/>
      <w:szCs w:val="20"/>
      <w:lang w:eastAsia="zh-CN"/>
    </w:rPr>
  </w:style>
  <w:style w:type="paragraph" w:styleId="Revision">
    <w:name w:val="Revision"/>
    <w:hidden/>
    <w:uiPriority w:val="99"/>
    <w:semiHidden/>
    <w:rsid w:val="00ED6E86"/>
    <w:pPr>
      <w:spacing w:after="0" w:line="240" w:lineRule="auto"/>
    </w:pPr>
    <w:rPr>
      <w:rFonts w:ascii="Calibri" w:eastAsia="Calibri" w:hAnsi="Calibri" w:cs="Calibri"/>
      <w:lang w:eastAsia="zh-CN"/>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
    <w:link w:val="ListParagraph"/>
    <w:uiPriority w:val="34"/>
    <w:qFormat/>
    <w:locked/>
    <w:rsid w:val="00343712"/>
    <w:rPr>
      <w:rFonts w:ascii="Calibri" w:eastAsia="Calibri" w:hAnsi="Calibri" w:cs="Calibri"/>
      <w:lang w:eastAsia="zh-CN"/>
    </w:rPr>
  </w:style>
  <w:style w:type="paragraph" w:styleId="FootnoteText">
    <w:name w:val="footnote text"/>
    <w:basedOn w:val="Normal"/>
    <w:link w:val="FootnoteTextChar"/>
    <w:uiPriority w:val="99"/>
    <w:unhideWhenUsed/>
    <w:rsid w:val="000F32DD"/>
    <w:pPr>
      <w:suppressAutoHyphens w:val="0"/>
      <w:spacing w:after="0" w:line="240" w:lineRule="auto"/>
    </w:pPr>
    <w:rPr>
      <w:rFonts w:asciiTheme="minorHAnsi" w:eastAsiaTheme="minorHAnsi" w:hAnsiTheme="minorHAnsi" w:cstheme="minorBidi"/>
      <w:kern w:val="2"/>
      <w:sz w:val="20"/>
      <w:szCs w:val="20"/>
      <w:lang w:val="en-US" w:eastAsia="en-US"/>
      <w14:ligatures w14:val="standardContextual"/>
    </w:rPr>
  </w:style>
  <w:style w:type="character" w:customStyle="1" w:styleId="FootnoteTextChar">
    <w:name w:val="Footnote Text Char"/>
    <w:basedOn w:val="DefaultParagraphFont"/>
    <w:link w:val="FootnoteText"/>
    <w:uiPriority w:val="99"/>
    <w:rsid w:val="000F32DD"/>
    <w:rPr>
      <w:kern w:val="2"/>
      <w:sz w:val="20"/>
      <w:szCs w:val="20"/>
      <w:lang w:val="en-US"/>
      <w14:ligatures w14:val="standardContextual"/>
    </w:rPr>
  </w:style>
  <w:style w:type="character" w:styleId="FootnoteReference">
    <w:name w:val="footnote reference"/>
    <w:aliases w:val="fr"/>
    <w:basedOn w:val="DefaultParagraphFont"/>
    <w:uiPriority w:val="99"/>
    <w:unhideWhenUsed/>
    <w:rsid w:val="000F32DD"/>
    <w:rPr>
      <w:vertAlign w:val="superscript"/>
    </w:rPr>
  </w:style>
  <w:style w:type="character" w:customStyle="1" w:styleId="normaltextrun">
    <w:name w:val="normaltextrun"/>
    <w:basedOn w:val="DefaultParagraphFont"/>
    <w:rsid w:val="000F32DD"/>
  </w:style>
  <w:style w:type="character" w:customStyle="1" w:styleId="wysiwyg-underline">
    <w:name w:val="wysiwyg-underline"/>
    <w:basedOn w:val="DefaultParagraphFont"/>
    <w:rsid w:val="00881C7D"/>
  </w:style>
  <w:style w:type="paragraph" w:customStyle="1" w:styleId="Default">
    <w:name w:val="Default"/>
    <w:rsid w:val="009E5E4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546143">
      <w:bodyDiv w:val="1"/>
      <w:marLeft w:val="0"/>
      <w:marRight w:val="0"/>
      <w:marTop w:val="0"/>
      <w:marBottom w:val="0"/>
      <w:divBdr>
        <w:top w:val="none" w:sz="0" w:space="0" w:color="auto"/>
        <w:left w:val="none" w:sz="0" w:space="0" w:color="auto"/>
        <w:bottom w:val="none" w:sz="0" w:space="0" w:color="auto"/>
        <w:right w:val="none" w:sz="0" w:space="0" w:color="auto"/>
      </w:divBdr>
    </w:div>
    <w:div w:id="798453685">
      <w:bodyDiv w:val="1"/>
      <w:marLeft w:val="0"/>
      <w:marRight w:val="0"/>
      <w:marTop w:val="0"/>
      <w:marBottom w:val="0"/>
      <w:divBdr>
        <w:top w:val="none" w:sz="0" w:space="0" w:color="auto"/>
        <w:left w:val="none" w:sz="0" w:space="0" w:color="auto"/>
        <w:bottom w:val="none" w:sz="0" w:space="0" w:color="auto"/>
        <w:right w:val="none" w:sz="0" w:space="0" w:color="auto"/>
      </w:divBdr>
    </w:div>
    <w:div w:id="1220438748">
      <w:bodyDiv w:val="1"/>
      <w:marLeft w:val="0"/>
      <w:marRight w:val="0"/>
      <w:marTop w:val="0"/>
      <w:marBottom w:val="0"/>
      <w:divBdr>
        <w:top w:val="none" w:sz="0" w:space="0" w:color="auto"/>
        <w:left w:val="none" w:sz="0" w:space="0" w:color="auto"/>
        <w:bottom w:val="none" w:sz="0" w:space="0" w:color="auto"/>
        <w:right w:val="none" w:sz="0" w:space="0" w:color="auto"/>
      </w:divBdr>
    </w:div>
    <w:div w:id="16018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LT/TXT/?uri=CELEX%3A32015L08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3392</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Mindaugas Mindaugas</cp:lastModifiedBy>
  <cp:revision>5</cp:revision>
  <dcterms:created xsi:type="dcterms:W3CDTF">2025-10-21T06:32:00Z</dcterms:created>
  <dcterms:modified xsi:type="dcterms:W3CDTF">2025-10-22T20:37:00Z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2025-10-08T20:32:55Z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ae0be8fb-f30f-40db-8d00-b243ec01b429</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